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ACA63" w14:textId="77777777" w:rsidR="00E61D06" w:rsidRPr="002B1E4B" w:rsidRDefault="00E61D06" w:rsidP="00176570">
      <w:pPr>
        <w:pStyle w:val="Nagwek2"/>
        <w:jc w:val="center"/>
        <w:rPr>
          <w:rFonts w:ascii="Arial" w:hAnsi="Arial" w:cs="Arial"/>
          <w:b/>
          <w:bCs/>
          <w:color w:val="auto"/>
          <w:sz w:val="22"/>
          <w:szCs w:val="22"/>
        </w:rPr>
      </w:pPr>
      <w:bookmarkStart w:id="0" w:name="_Toc182833061"/>
      <w:r w:rsidRPr="002B1E4B">
        <w:rPr>
          <w:rFonts w:ascii="Arial" w:hAnsi="Arial" w:cs="Arial"/>
          <w:b/>
          <w:bCs/>
          <w:color w:val="auto"/>
          <w:sz w:val="22"/>
          <w:szCs w:val="22"/>
        </w:rPr>
        <w:t xml:space="preserve">ZAŁĄCZNIK Nr 2- Oświadczenie </w:t>
      </w:r>
      <w:r>
        <w:rPr>
          <w:rFonts w:ascii="Arial" w:hAnsi="Arial" w:cs="Arial"/>
          <w:b/>
          <w:bCs/>
          <w:color w:val="auto"/>
          <w:sz w:val="22"/>
          <w:szCs w:val="22"/>
        </w:rPr>
        <w:t>O</w:t>
      </w:r>
      <w:r w:rsidRPr="002B1E4B">
        <w:rPr>
          <w:rFonts w:ascii="Arial" w:hAnsi="Arial" w:cs="Arial"/>
          <w:b/>
          <w:bCs/>
          <w:color w:val="auto"/>
          <w:sz w:val="22"/>
          <w:szCs w:val="22"/>
        </w:rPr>
        <w:t>ferenta – część formalna</w:t>
      </w:r>
      <w:bookmarkEnd w:id="0"/>
    </w:p>
    <w:p w14:paraId="73B2F9E6" w14:textId="77777777" w:rsidR="00E61D06" w:rsidRPr="00E12B8E" w:rsidRDefault="00E61D06" w:rsidP="00E61D06">
      <w:pPr>
        <w:jc w:val="right"/>
        <w:rPr>
          <w:rFonts w:cs="Arial"/>
          <w:b/>
          <w:sz w:val="18"/>
        </w:rPr>
      </w:pPr>
    </w:p>
    <w:p w14:paraId="3429E6C4" w14:textId="77777777" w:rsidR="00E61D06" w:rsidRPr="00E12B8E" w:rsidRDefault="00E61D06" w:rsidP="00E61D06">
      <w:pPr>
        <w:jc w:val="center"/>
        <w:rPr>
          <w:rFonts w:cs="Arial"/>
          <w:b/>
          <w:sz w:val="18"/>
        </w:rPr>
      </w:pPr>
    </w:p>
    <w:p w14:paraId="4686AA92" w14:textId="77777777" w:rsidR="00E61D06" w:rsidRPr="00E12B8E" w:rsidRDefault="00E61D06" w:rsidP="00E61D06">
      <w:pPr>
        <w:jc w:val="center"/>
        <w:rPr>
          <w:rFonts w:cs="Arial"/>
          <w:b/>
          <w:sz w:val="18"/>
        </w:rPr>
      </w:pPr>
      <w:r w:rsidRPr="00E12B8E">
        <w:rPr>
          <w:rFonts w:cs="Arial"/>
          <w:b/>
          <w:sz w:val="18"/>
        </w:rPr>
        <w:t>OŚWIADCZENIE</w:t>
      </w:r>
    </w:p>
    <w:p w14:paraId="374A73D0" w14:textId="77777777" w:rsidR="00E61D06" w:rsidRPr="00E12B8E" w:rsidRDefault="00E61D06" w:rsidP="00E61D06">
      <w:pPr>
        <w:jc w:val="center"/>
        <w:rPr>
          <w:rFonts w:cs="Arial"/>
          <w:b/>
          <w:sz w:val="18"/>
        </w:rPr>
      </w:pPr>
      <w:r w:rsidRPr="00E12B8E">
        <w:rPr>
          <w:rFonts w:cs="Arial"/>
          <w:b/>
          <w:sz w:val="18"/>
        </w:rPr>
        <w:t>OFERENTA BIORĄCEGO UDZIAŁ W POSTĘPOWANIU ZAKUPOWYM</w:t>
      </w:r>
    </w:p>
    <w:p w14:paraId="3E49C50F" w14:textId="77777777" w:rsidR="00E61D06" w:rsidRPr="00E12B8E" w:rsidRDefault="00E61D06" w:rsidP="00E61D06">
      <w:pPr>
        <w:jc w:val="center"/>
        <w:rPr>
          <w:rFonts w:cs="Arial"/>
          <w:b/>
          <w:sz w:val="18"/>
        </w:rPr>
      </w:pPr>
    </w:p>
    <w:p w14:paraId="2F19A9C4" w14:textId="77777777" w:rsidR="00E61D06" w:rsidRPr="00E12B8E" w:rsidRDefault="00E61D06" w:rsidP="00E61D06">
      <w:pPr>
        <w:jc w:val="center"/>
        <w:rPr>
          <w:rFonts w:cs="Arial"/>
          <w:sz w:val="18"/>
        </w:rPr>
      </w:pPr>
      <w:r w:rsidRPr="00E12B8E">
        <w:rPr>
          <w:rFonts w:cs="Arial"/>
          <w:sz w:val="18"/>
        </w:rPr>
        <w:tab/>
      </w:r>
      <w:r w:rsidRPr="00E12B8E">
        <w:rPr>
          <w:rFonts w:cs="Arial"/>
          <w:sz w:val="18"/>
        </w:rPr>
        <w:tab/>
      </w:r>
      <w:r w:rsidRPr="00E12B8E">
        <w:rPr>
          <w:rFonts w:cs="Arial"/>
          <w:sz w:val="18"/>
        </w:rPr>
        <w:tab/>
      </w:r>
      <w:r w:rsidRPr="00E12B8E">
        <w:rPr>
          <w:rFonts w:cs="Arial"/>
          <w:sz w:val="18"/>
        </w:rPr>
        <w:tab/>
      </w:r>
    </w:p>
    <w:p w14:paraId="06928B77" w14:textId="77777777" w:rsidR="00E61D06" w:rsidRPr="00E12B8E" w:rsidRDefault="00E61D06" w:rsidP="00E61D06">
      <w:pPr>
        <w:jc w:val="center"/>
        <w:rPr>
          <w:rFonts w:cs="Arial"/>
          <w:i/>
          <w:sz w:val="18"/>
        </w:rPr>
      </w:pPr>
      <w:r w:rsidRPr="00E12B8E">
        <w:rPr>
          <w:rFonts w:cs="Arial"/>
          <w:i/>
          <w:sz w:val="18"/>
        </w:rPr>
        <w:t xml:space="preserve">Działając w imieniu oraz na rzecz </w:t>
      </w:r>
      <w:r>
        <w:rPr>
          <w:rFonts w:cs="Arial"/>
          <w:i/>
          <w:sz w:val="18"/>
        </w:rPr>
        <w:t>O</w:t>
      </w:r>
      <w:r w:rsidRPr="00E12B8E">
        <w:rPr>
          <w:rFonts w:cs="Arial"/>
          <w:i/>
          <w:sz w:val="18"/>
        </w:rPr>
        <w:t>ferenta ___________________________________________________,</w:t>
      </w:r>
    </w:p>
    <w:p w14:paraId="3EFCFDBE" w14:textId="77777777" w:rsidR="00E61D06" w:rsidRPr="00E12B8E" w:rsidRDefault="00E61D06" w:rsidP="00E61D06">
      <w:pPr>
        <w:ind w:left="4111"/>
        <w:rPr>
          <w:rFonts w:cs="Arial"/>
          <w:i/>
          <w:sz w:val="16"/>
        </w:rPr>
      </w:pPr>
      <w:r w:rsidRPr="00E12B8E">
        <w:rPr>
          <w:rFonts w:cs="Arial"/>
          <w:bCs/>
          <w:i/>
          <w:color w:val="000000"/>
          <w:sz w:val="16"/>
        </w:rPr>
        <w:t>(firma spółki, działalność gospodarcza prowadzona pod firmą)</w:t>
      </w:r>
    </w:p>
    <w:p w14:paraId="0A9F2DA1" w14:textId="77777777" w:rsidR="00E61D06" w:rsidRPr="00E12B8E" w:rsidRDefault="00E61D06" w:rsidP="00E61D06">
      <w:pPr>
        <w:jc w:val="center"/>
        <w:rPr>
          <w:rFonts w:cs="Arial"/>
          <w:i/>
          <w:sz w:val="18"/>
        </w:rPr>
      </w:pPr>
    </w:p>
    <w:p w14:paraId="17A63788" w14:textId="77777777" w:rsidR="00E61D06" w:rsidRPr="00E12B8E" w:rsidRDefault="00E61D06" w:rsidP="00E61D06">
      <w:pPr>
        <w:jc w:val="center"/>
        <w:rPr>
          <w:rFonts w:cs="Arial"/>
          <w:i/>
          <w:sz w:val="18"/>
        </w:rPr>
      </w:pPr>
      <w:r w:rsidRPr="00E12B8E">
        <w:rPr>
          <w:rFonts w:cs="Arial"/>
          <w:i/>
          <w:sz w:val="18"/>
        </w:rPr>
        <w:t xml:space="preserve"> z siedzibą w _________________ </w:t>
      </w:r>
      <w:r w:rsidRPr="00E12B8E">
        <w:rPr>
          <w:rFonts w:cs="Arial"/>
          <w:b/>
          <w:i/>
          <w:sz w:val="18"/>
        </w:rPr>
        <w:t xml:space="preserve">oświadczam/-y, że </w:t>
      </w:r>
      <w:r>
        <w:rPr>
          <w:rFonts w:cs="Arial"/>
          <w:b/>
          <w:i/>
          <w:sz w:val="18"/>
        </w:rPr>
        <w:t>O</w:t>
      </w:r>
      <w:r w:rsidRPr="00E12B8E">
        <w:rPr>
          <w:rFonts w:cs="Arial"/>
          <w:b/>
          <w:i/>
          <w:sz w:val="18"/>
        </w:rPr>
        <w:t>ferent</w:t>
      </w:r>
      <w:r w:rsidRPr="00E12B8E">
        <w:rPr>
          <w:rFonts w:cs="Arial"/>
          <w:i/>
          <w:sz w:val="18"/>
        </w:rPr>
        <w:t>:</w:t>
      </w:r>
    </w:p>
    <w:p w14:paraId="5EAD1F2A" w14:textId="77777777" w:rsidR="00E61D06" w:rsidRPr="00E12B8E" w:rsidRDefault="00E61D06" w:rsidP="00E61D06">
      <w:pPr>
        <w:jc w:val="center"/>
        <w:rPr>
          <w:rFonts w:cs="Arial"/>
          <w:i/>
          <w:sz w:val="18"/>
        </w:rPr>
      </w:pPr>
    </w:p>
    <w:p w14:paraId="32918864" w14:textId="77777777" w:rsidR="00E61D06" w:rsidRPr="00E12B8E" w:rsidRDefault="00E61D06" w:rsidP="00E61D06">
      <w:pPr>
        <w:numPr>
          <w:ilvl w:val="0"/>
          <w:numId w:val="5"/>
        </w:numPr>
        <w:tabs>
          <w:tab w:val="clear" w:pos="1800"/>
          <w:tab w:val="num" w:pos="928"/>
        </w:tabs>
        <w:ind w:left="709" w:hanging="425"/>
        <w:jc w:val="both"/>
        <w:rPr>
          <w:rFonts w:eastAsia="Calibri" w:cs="Arial"/>
          <w:sz w:val="18"/>
        </w:rPr>
      </w:pPr>
      <w:r w:rsidRPr="00E12B8E">
        <w:rPr>
          <w:rFonts w:eastAsia="Calibri" w:cs="Arial"/>
          <w:b/>
          <w:sz w:val="18"/>
        </w:rPr>
        <w:t>składa ofertę</w:t>
      </w:r>
      <w:r w:rsidRPr="00E12B8E">
        <w:rPr>
          <w:rFonts w:eastAsia="Calibri" w:cs="Arial"/>
          <w:b/>
          <w:sz w:val="18"/>
          <w:vertAlign w:val="superscript"/>
        </w:rPr>
        <w:footnoteReference w:id="1"/>
      </w:r>
      <w:r w:rsidRPr="00E12B8E">
        <w:rPr>
          <w:rFonts w:eastAsia="Calibri" w:cs="Arial"/>
          <w:b/>
          <w:sz w:val="18"/>
        </w:rPr>
        <w:t>:</w:t>
      </w:r>
    </w:p>
    <w:p w14:paraId="142A4104" w14:textId="77777777" w:rsidR="00E61D06" w:rsidRPr="00E12B8E" w:rsidRDefault="00E61D06" w:rsidP="00E61D06">
      <w:pPr>
        <w:numPr>
          <w:ilvl w:val="1"/>
          <w:numId w:val="5"/>
        </w:numPr>
        <w:jc w:val="both"/>
        <w:rPr>
          <w:rFonts w:eastAsia="Calibri" w:cs="Arial"/>
          <w:sz w:val="18"/>
        </w:rPr>
      </w:pPr>
      <w:r w:rsidRPr="00E12B8E">
        <w:rPr>
          <w:rFonts w:eastAsia="Calibri" w:cs="Arial"/>
          <w:sz w:val="18"/>
        </w:rPr>
        <w:t>samodzielnie</w:t>
      </w:r>
    </w:p>
    <w:p w14:paraId="340D0461" w14:textId="77777777" w:rsidR="00E61D06" w:rsidRPr="00FC3620" w:rsidRDefault="00E61D06" w:rsidP="00E61D06">
      <w:pPr>
        <w:numPr>
          <w:ilvl w:val="1"/>
          <w:numId w:val="5"/>
        </w:numPr>
        <w:jc w:val="both"/>
        <w:rPr>
          <w:rFonts w:eastAsia="Calibri" w:cs="Arial"/>
          <w:sz w:val="18"/>
        </w:rPr>
      </w:pPr>
      <w:r w:rsidRPr="00FC3620">
        <w:rPr>
          <w:rFonts w:eastAsia="Calibri" w:cs="Arial"/>
          <w:sz w:val="18"/>
        </w:rPr>
        <w:t xml:space="preserve">jako konsorcjum, w którego w skład wchodzą:  </w:t>
      </w:r>
    </w:p>
    <w:p w14:paraId="726DD37A" w14:textId="77777777" w:rsidR="00E61D06" w:rsidRPr="00FC3620" w:rsidRDefault="00E61D06" w:rsidP="00E61D06">
      <w:pPr>
        <w:ind w:left="1440"/>
        <w:jc w:val="both"/>
        <w:rPr>
          <w:rFonts w:eastAsia="Calibri" w:cs="Arial"/>
          <w:sz w:val="18"/>
        </w:rPr>
      </w:pPr>
    </w:p>
    <w:p w14:paraId="7A56F224" w14:textId="77777777" w:rsidR="00E61D06" w:rsidRPr="00FC3620" w:rsidRDefault="00E61D06" w:rsidP="00E61D06">
      <w:pPr>
        <w:numPr>
          <w:ilvl w:val="0"/>
          <w:numId w:val="6"/>
        </w:numPr>
        <w:ind w:left="567"/>
        <w:jc w:val="center"/>
        <w:rPr>
          <w:rFonts w:cs="Arial"/>
          <w:i/>
          <w:sz w:val="18"/>
        </w:rPr>
      </w:pPr>
      <w:r w:rsidRPr="00FC3620">
        <w:rPr>
          <w:rFonts w:cs="Arial"/>
          <w:sz w:val="18"/>
        </w:rPr>
        <w:t xml:space="preserve">Lider: </w:t>
      </w:r>
      <w:r w:rsidRPr="00FC3620">
        <w:rPr>
          <w:rFonts w:cs="Arial"/>
          <w:i/>
          <w:sz w:val="18"/>
        </w:rPr>
        <w:t>___________________________________________________,</w:t>
      </w:r>
    </w:p>
    <w:p w14:paraId="749454F9" w14:textId="77777777" w:rsidR="00E61D06" w:rsidRPr="00FC3620" w:rsidRDefault="00E61D06" w:rsidP="00E61D06">
      <w:pPr>
        <w:jc w:val="center"/>
        <w:rPr>
          <w:rFonts w:cs="Arial"/>
          <w:bCs/>
          <w:i/>
          <w:color w:val="000000"/>
          <w:sz w:val="16"/>
        </w:rPr>
      </w:pPr>
      <w:r w:rsidRPr="00FC3620">
        <w:rPr>
          <w:rFonts w:cs="Arial"/>
          <w:bCs/>
          <w:i/>
          <w:color w:val="000000"/>
          <w:sz w:val="16"/>
        </w:rPr>
        <w:t>(firma spółki, działalność gospodarcza prowadzona pod firmą</w:t>
      </w:r>
      <w:r w:rsidRPr="00FC3620">
        <w:rPr>
          <w:rFonts w:cs="Arial"/>
          <w:b/>
          <w:bCs/>
          <w:i/>
          <w:color w:val="000000"/>
          <w:sz w:val="16"/>
        </w:rPr>
        <w:t>)</w:t>
      </w:r>
    </w:p>
    <w:p w14:paraId="798CC512" w14:textId="77777777" w:rsidR="00E61D06" w:rsidRPr="00FC3620" w:rsidRDefault="00E61D06" w:rsidP="00E61D06">
      <w:pPr>
        <w:jc w:val="center"/>
        <w:rPr>
          <w:rFonts w:cs="Arial"/>
          <w:b/>
          <w:i/>
          <w:sz w:val="16"/>
        </w:rPr>
      </w:pPr>
    </w:p>
    <w:p w14:paraId="2871440B" w14:textId="77777777" w:rsidR="00E61D06" w:rsidRPr="00FC3620" w:rsidRDefault="00E61D06" w:rsidP="00E61D06">
      <w:pPr>
        <w:numPr>
          <w:ilvl w:val="0"/>
          <w:numId w:val="6"/>
        </w:numPr>
        <w:ind w:left="1134"/>
        <w:jc w:val="center"/>
        <w:rPr>
          <w:rFonts w:cs="Arial"/>
          <w:i/>
          <w:sz w:val="18"/>
        </w:rPr>
      </w:pPr>
      <w:r w:rsidRPr="00FC3620">
        <w:rPr>
          <w:rFonts w:cs="Arial"/>
          <w:sz w:val="18"/>
        </w:rPr>
        <w:t xml:space="preserve">Członkowie: </w:t>
      </w:r>
      <w:r w:rsidRPr="00FC3620">
        <w:rPr>
          <w:rFonts w:cs="Arial"/>
          <w:i/>
          <w:sz w:val="18"/>
        </w:rPr>
        <w:t>___________________________________________________,</w:t>
      </w:r>
    </w:p>
    <w:p w14:paraId="1C4C2141" w14:textId="77777777" w:rsidR="00E61D06" w:rsidRDefault="00E61D06" w:rsidP="00E61D06">
      <w:pPr>
        <w:jc w:val="center"/>
        <w:rPr>
          <w:rFonts w:cs="Arial"/>
          <w:bCs/>
          <w:i/>
          <w:color w:val="000000"/>
          <w:sz w:val="16"/>
        </w:rPr>
      </w:pPr>
      <w:r w:rsidRPr="002D5CB0">
        <w:rPr>
          <w:rFonts w:cs="Arial"/>
          <w:bCs/>
          <w:i/>
          <w:color w:val="000000"/>
          <w:sz w:val="16"/>
        </w:rPr>
        <w:t>(firma spółki, działalność gospodarcza prowadzona pod firmą)</w:t>
      </w:r>
    </w:p>
    <w:p w14:paraId="70348D2B" w14:textId="77777777" w:rsidR="00E602B4" w:rsidRDefault="00E602B4" w:rsidP="00E602B4">
      <w:pPr>
        <w:rPr>
          <w:rFonts w:cs="Arial"/>
          <w:bCs/>
          <w:i/>
          <w:color w:val="000000"/>
          <w:sz w:val="16"/>
        </w:rPr>
      </w:pP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6"/>
        <w:gridCol w:w="2725"/>
        <w:gridCol w:w="4813"/>
      </w:tblGrid>
      <w:tr w:rsidR="00E602B4" w14:paraId="796BA5AA" w14:textId="77777777" w:rsidTr="00186B82">
        <w:tc>
          <w:tcPr>
            <w:tcW w:w="1806" w:type="dxa"/>
            <w:tcBorders>
              <w:top w:val="single" w:sz="4" w:space="0" w:color="auto"/>
              <w:left w:val="single" w:sz="4" w:space="0" w:color="auto"/>
              <w:bottom w:val="single" w:sz="4" w:space="0" w:color="auto"/>
              <w:right w:val="single" w:sz="4" w:space="0" w:color="auto"/>
            </w:tcBorders>
            <w:shd w:val="clear" w:color="auto" w:fill="FFFFFF" w:themeFill="background1"/>
          </w:tcPr>
          <w:p w14:paraId="6F140B29" w14:textId="77777777" w:rsidR="00E602B4" w:rsidRPr="00471078" w:rsidRDefault="00E602B4" w:rsidP="00186B82">
            <w:pPr>
              <w:jc w:val="center"/>
              <w:rPr>
                <w:rFonts w:cs="Arial"/>
                <w:b/>
                <w:i/>
                <w:color w:val="000000"/>
                <w:sz w:val="16"/>
              </w:rPr>
            </w:pPr>
          </w:p>
          <w:p w14:paraId="6EFD0B71" w14:textId="77777777" w:rsidR="00E602B4" w:rsidRPr="00471078" w:rsidRDefault="00E602B4" w:rsidP="00186B82">
            <w:pPr>
              <w:jc w:val="center"/>
              <w:rPr>
                <w:rFonts w:cs="Arial"/>
                <w:b/>
                <w:i/>
                <w:color w:val="000000"/>
                <w:sz w:val="16"/>
              </w:rPr>
            </w:pPr>
            <w:r w:rsidRPr="00471078">
              <w:rPr>
                <w:rFonts w:cs="Arial"/>
                <w:b/>
                <w:i/>
                <w:color w:val="000000"/>
                <w:sz w:val="16"/>
              </w:rPr>
              <w:t>Osoba upoważniona do prowadzenia negocjacji</w:t>
            </w:r>
          </w:p>
          <w:p w14:paraId="7CACEF73" w14:textId="77777777" w:rsidR="00E602B4" w:rsidRPr="00471078" w:rsidRDefault="00E602B4" w:rsidP="00186B82">
            <w:pPr>
              <w:jc w:val="center"/>
              <w:rPr>
                <w:rFonts w:cs="Arial"/>
                <w:b/>
                <w:i/>
                <w:color w:val="000000"/>
                <w:sz w:val="16"/>
              </w:rPr>
            </w:pPr>
            <w:r w:rsidRPr="00471078">
              <w:rPr>
                <w:rFonts w:cs="Arial"/>
                <w:b/>
                <w:i/>
                <w:color w:val="000000"/>
                <w:sz w:val="16"/>
              </w:rPr>
              <w:t xml:space="preserve">(jeśli nie wynika z </w:t>
            </w:r>
            <w:proofErr w:type="spellStart"/>
            <w:r w:rsidRPr="00471078">
              <w:rPr>
                <w:rFonts w:cs="Arial"/>
                <w:b/>
                <w:i/>
                <w:color w:val="000000"/>
                <w:sz w:val="16"/>
              </w:rPr>
              <w:t>Ceidg</w:t>
            </w:r>
            <w:proofErr w:type="spellEnd"/>
            <w:r w:rsidRPr="00471078">
              <w:rPr>
                <w:rFonts w:cs="Arial"/>
                <w:b/>
                <w:i/>
                <w:color w:val="000000"/>
                <w:sz w:val="16"/>
              </w:rPr>
              <w:t>/KRS – należy dołączyć pełnomocnictwo</w:t>
            </w:r>
            <w:r>
              <w:rPr>
                <w:rFonts w:cs="Arial"/>
                <w:b/>
                <w:i/>
                <w:color w:val="000000"/>
                <w:sz w:val="16"/>
              </w:rPr>
              <w:t xml:space="preserve"> w sekcji formalnej</w:t>
            </w:r>
            <w:r w:rsidRPr="00471078">
              <w:rPr>
                <w:rFonts w:cs="Arial"/>
                <w:b/>
                <w:i/>
                <w:color w:val="000000"/>
                <w:sz w:val="16"/>
              </w:rPr>
              <w:t>)</w:t>
            </w:r>
          </w:p>
          <w:p w14:paraId="116B034B" w14:textId="77777777" w:rsidR="00E602B4" w:rsidRPr="00471078" w:rsidRDefault="00E602B4" w:rsidP="00186B82">
            <w:pPr>
              <w:jc w:val="center"/>
              <w:rPr>
                <w:rFonts w:cs="Arial"/>
                <w:b/>
                <w:i/>
                <w:color w:val="000000"/>
                <w:sz w:val="16"/>
              </w:rPr>
            </w:pPr>
          </w:p>
        </w:tc>
        <w:tc>
          <w:tcPr>
            <w:tcW w:w="2725" w:type="dxa"/>
            <w:tcBorders>
              <w:top w:val="single" w:sz="4" w:space="0" w:color="auto"/>
              <w:left w:val="single" w:sz="4" w:space="0" w:color="auto"/>
              <w:bottom w:val="single" w:sz="4" w:space="0" w:color="auto"/>
              <w:right w:val="single" w:sz="4" w:space="0" w:color="auto"/>
            </w:tcBorders>
            <w:shd w:val="clear" w:color="auto" w:fill="FFFFFF" w:themeFill="background1"/>
          </w:tcPr>
          <w:p w14:paraId="516A191B" w14:textId="77777777" w:rsidR="00E602B4" w:rsidRPr="00471078" w:rsidRDefault="00E602B4" w:rsidP="00186B82">
            <w:pPr>
              <w:jc w:val="center"/>
              <w:rPr>
                <w:rFonts w:cs="Arial"/>
                <w:b/>
                <w:i/>
                <w:color w:val="000000"/>
                <w:sz w:val="16"/>
              </w:rPr>
            </w:pPr>
          </w:p>
          <w:p w14:paraId="6E51F7DF" w14:textId="77777777" w:rsidR="00E602B4" w:rsidRPr="00471078" w:rsidRDefault="00E602B4" w:rsidP="00186B82">
            <w:pPr>
              <w:jc w:val="center"/>
              <w:rPr>
                <w:rFonts w:cs="Arial"/>
                <w:b/>
                <w:i/>
                <w:color w:val="000000"/>
                <w:sz w:val="16"/>
              </w:rPr>
            </w:pPr>
          </w:p>
          <w:p w14:paraId="599F28C3" w14:textId="77777777" w:rsidR="00E602B4" w:rsidRPr="00471078" w:rsidRDefault="00E602B4" w:rsidP="00186B82">
            <w:pPr>
              <w:jc w:val="center"/>
              <w:rPr>
                <w:rFonts w:cs="Arial"/>
                <w:b/>
                <w:i/>
                <w:color w:val="000000"/>
                <w:sz w:val="16"/>
              </w:rPr>
            </w:pPr>
          </w:p>
          <w:p w14:paraId="49EB9954" w14:textId="77777777" w:rsidR="00E602B4" w:rsidRPr="00471078" w:rsidRDefault="00E602B4" w:rsidP="00186B82">
            <w:pPr>
              <w:jc w:val="center"/>
              <w:rPr>
                <w:rFonts w:cs="Arial"/>
                <w:b/>
                <w:i/>
                <w:color w:val="000000"/>
                <w:sz w:val="16"/>
              </w:rPr>
            </w:pPr>
            <w:r w:rsidRPr="00471078">
              <w:rPr>
                <w:rFonts w:cs="Arial"/>
                <w:b/>
                <w:i/>
                <w:color w:val="000000"/>
                <w:sz w:val="16"/>
              </w:rPr>
              <w:t>Imię nazwisko</w:t>
            </w:r>
          </w:p>
        </w:tc>
        <w:tc>
          <w:tcPr>
            <w:tcW w:w="4813" w:type="dxa"/>
            <w:tcBorders>
              <w:top w:val="single" w:sz="4" w:space="0" w:color="auto"/>
              <w:left w:val="single" w:sz="4" w:space="0" w:color="auto"/>
              <w:bottom w:val="single" w:sz="4" w:space="0" w:color="auto"/>
              <w:right w:val="single" w:sz="4" w:space="0" w:color="auto"/>
            </w:tcBorders>
            <w:shd w:val="clear" w:color="auto" w:fill="FFFFFF" w:themeFill="background1"/>
          </w:tcPr>
          <w:p w14:paraId="6E661935" w14:textId="77777777" w:rsidR="00E602B4" w:rsidRPr="00471078" w:rsidRDefault="00E602B4" w:rsidP="00186B82">
            <w:pPr>
              <w:jc w:val="center"/>
              <w:rPr>
                <w:rFonts w:cs="Arial"/>
                <w:b/>
                <w:i/>
                <w:color w:val="000000"/>
                <w:sz w:val="16"/>
              </w:rPr>
            </w:pPr>
          </w:p>
          <w:p w14:paraId="5DE20375" w14:textId="77777777" w:rsidR="00E602B4" w:rsidRPr="00471078" w:rsidRDefault="00E602B4" w:rsidP="00186B82">
            <w:pPr>
              <w:jc w:val="center"/>
              <w:rPr>
                <w:rFonts w:cs="Arial"/>
                <w:b/>
                <w:i/>
                <w:color w:val="000000"/>
                <w:sz w:val="16"/>
              </w:rPr>
            </w:pPr>
          </w:p>
          <w:p w14:paraId="42AB8D6D" w14:textId="77777777" w:rsidR="00E602B4" w:rsidRPr="00471078" w:rsidRDefault="00E602B4" w:rsidP="00186B82">
            <w:pPr>
              <w:jc w:val="center"/>
              <w:rPr>
                <w:rFonts w:cs="Arial"/>
                <w:b/>
                <w:i/>
                <w:color w:val="000000"/>
                <w:sz w:val="16"/>
              </w:rPr>
            </w:pPr>
          </w:p>
          <w:p w14:paraId="4A5D53FB" w14:textId="77777777" w:rsidR="00E602B4" w:rsidRPr="00471078" w:rsidRDefault="00E602B4" w:rsidP="00186B82">
            <w:pPr>
              <w:jc w:val="center"/>
              <w:rPr>
                <w:rFonts w:cs="Arial"/>
                <w:b/>
                <w:i/>
                <w:color w:val="000000"/>
                <w:sz w:val="16"/>
              </w:rPr>
            </w:pPr>
            <w:r w:rsidRPr="00471078">
              <w:rPr>
                <w:rFonts w:cs="Arial"/>
                <w:b/>
                <w:i/>
                <w:color w:val="000000"/>
                <w:sz w:val="16"/>
              </w:rPr>
              <w:t>Nr telefonu do kontaktu</w:t>
            </w:r>
          </w:p>
        </w:tc>
      </w:tr>
      <w:tr w:rsidR="00E602B4" w14:paraId="059A8B3D" w14:textId="77777777" w:rsidTr="00186B82">
        <w:tc>
          <w:tcPr>
            <w:tcW w:w="1806" w:type="dxa"/>
            <w:tcBorders>
              <w:top w:val="single" w:sz="4" w:space="0" w:color="auto"/>
              <w:left w:val="single" w:sz="4" w:space="0" w:color="auto"/>
              <w:bottom w:val="single" w:sz="4" w:space="0" w:color="auto"/>
              <w:right w:val="single" w:sz="4" w:space="0" w:color="auto"/>
            </w:tcBorders>
            <w:shd w:val="clear" w:color="auto" w:fill="FFFFFF" w:themeFill="background1"/>
          </w:tcPr>
          <w:p w14:paraId="31BF50A9" w14:textId="77777777" w:rsidR="00E602B4" w:rsidRPr="00471078" w:rsidRDefault="00E602B4" w:rsidP="00186B82">
            <w:pPr>
              <w:jc w:val="center"/>
              <w:rPr>
                <w:rFonts w:cs="Arial"/>
                <w:bCs/>
                <w:i/>
                <w:color w:val="000000"/>
                <w:sz w:val="16"/>
              </w:rPr>
            </w:pPr>
            <w:r>
              <w:rPr>
                <w:rFonts w:cs="Arial"/>
                <w:bCs/>
                <w:i/>
                <w:color w:val="000000"/>
                <w:sz w:val="16"/>
              </w:rPr>
              <w:t>1.</w:t>
            </w:r>
          </w:p>
        </w:tc>
        <w:tc>
          <w:tcPr>
            <w:tcW w:w="2725" w:type="dxa"/>
            <w:tcBorders>
              <w:top w:val="single" w:sz="4" w:space="0" w:color="auto"/>
              <w:left w:val="single" w:sz="4" w:space="0" w:color="auto"/>
              <w:bottom w:val="single" w:sz="4" w:space="0" w:color="auto"/>
              <w:right w:val="single" w:sz="4" w:space="0" w:color="auto"/>
            </w:tcBorders>
            <w:shd w:val="clear" w:color="auto" w:fill="FFFFFF" w:themeFill="background1"/>
          </w:tcPr>
          <w:p w14:paraId="13863E6F" w14:textId="77777777" w:rsidR="00E602B4" w:rsidRDefault="00E602B4" w:rsidP="00186B82">
            <w:pPr>
              <w:jc w:val="center"/>
              <w:rPr>
                <w:rFonts w:cs="Arial"/>
                <w:bCs/>
                <w:i/>
                <w:color w:val="000000"/>
                <w:sz w:val="16"/>
              </w:rPr>
            </w:pPr>
          </w:p>
        </w:tc>
        <w:tc>
          <w:tcPr>
            <w:tcW w:w="4813" w:type="dxa"/>
            <w:tcBorders>
              <w:top w:val="single" w:sz="4" w:space="0" w:color="auto"/>
              <w:left w:val="single" w:sz="4" w:space="0" w:color="auto"/>
              <w:bottom w:val="single" w:sz="4" w:space="0" w:color="auto"/>
              <w:right w:val="single" w:sz="4" w:space="0" w:color="auto"/>
            </w:tcBorders>
            <w:shd w:val="clear" w:color="auto" w:fill="FFFFFF" w:themeFill="background1"/>
          </w:tcPr>
          <w:p w14:paraId="2015F667" w14:textId="77777777" w:rsidR="00E602B4" w:rsidRDefault="00E602B4" w:rsidP="00186B82">
            <w:pPr>
              <w:jc w:val="center"/>
              <w:rPr>
                <w:rFonts w:cs="Arial"/>
                <w:bCs/>
                <w:i/>
                <w:color w:val="000000"/>
                <w:sz w:val="16"/>
              </w:rPr>
            </w:pPr>
          </w:p>
        </w:tc>
      </w:tr>
      <w:tr w:rsidR="00E602B4" w14:paraId="7727C593" w14:textId="77777777" w:rsidTr="00186B82">
        <w:tc>
          <w:tcPr>
            <w:tcW w:w="1806" w:type="dxa"/>
            <w:tcBorders>
              <w:top w:val="single" w:sz="4" w:space="0" w:color="auto"/>
              <w:left w:val="single" w:sz="4" w:space="0" w:color="auto"/>
              <w:bottom w:val="single" w:sz="4" w:space="0" w:color="auto"/>
              <w:right w:val="single" w:sz="4" w:space="0" w:color="auto"/>
            </w:tcBorders>
            <w:shd w:val="clear" w:color="auto" w:fill="FFFFFF" w:themeFill="background1"/>
          </w:tcPr>
          <w:p w14:paraId="14DC5105" w14:textId="77777777" w:rsidR="00E602B4" w:rsidRDefault="00E602B4" w:rsidP="00186B82">
            <w:pPr>
              <w:jc w:val="center"/>
              <w:rPr>
                <w:rFonts w:cs="Arial"/>
                <w:bCs/>
                <w:i/>
                <w:color w:val="000000"/>
                <w:sz w:val="16"/>
              </w:rPr>
            </w:pPr>
            <w:r>
              <w:rPr>
                <w:rFonts w:cs="Arial"/>
                <w:bCs/>
                <w:i/>
                <w:color w:val="000000"/>
                <w:sz w:val="16"/>
              </w:rPr>
              <w:t>2.</w:t>
            </w:r>
          </w:p>
        </w:tc>
        <w:tc>
          <w:tcPr>
            <w:tcW w:w="2725" w:type="dxa"/>
            <w:tcBorders>
              <w:top w:val="single" w:sz="4" w:space="0" w:color="auto"/>
              <w:left w:val="single" w:sz="4" w:space="0" w:color="auto"/>
              <w:bottom w:val="single" w:sz="4" w:space="0" w:color="auto"/>
              <w:right w:val="single" w:sz="4" w:space="0" w:color="auto"/>
            </w:tcBorders>
            <w:shd w:val="clear" w:color="auto" w:fill="FFFFFF" w:themeFill="background1"/>
          </w:tcPr>
          <w:p w14:paraId="631CE696" w14:textId="77777777" w:rsidR="00E602B4" w:rsidRDefault="00E602B4" w:rsidP="00186B82">
            <w:pPr>
              <w:jc w:val="center"/>
              <w:rPr>
                <w:rFonts w:cs="Arial"/>
                <w:bCs/>
                <w:i/>
                <w:color w:val="000000"/>
                <w:sz w:val="16"/>
              </w:rPr>
            </w:pPr>
          </w:p>
        </w:tc>
        <w:tc>
          <w:tcPr>
            <w:tcW w:w="4813" w:type="dxa"/>
            <w:tcBorders>
              <w:top w:val="single" w:sz="4" w:space="0" w:color="auto"/>
              <w:left w:val="single" w:sz="4" w:space="0" w:color="auto"/>
              <w:bottom w:val="single" w:sz="4" w:space="0" w:color="auto"/>
              <w:right w:val="single" w:sz="4" w:space="0" w:color="auto"/>
            </w:tcBorders>
            <w:shd w:val="clear" w:color="auto" w:fill="FFFFFF" w:themeFill="background1"/>
          </w:tcPr>
          <w:p w14:paraId="66C6E40D" w14:textId="77777777" w:rsidR="00E602B4" w:rsidRDefault="00E602B4" w:rsidP="00186B82">
            <w:pPr>
              <w:jc w:val="center"/>
              <w:rPr>
                <w:rFonts w:cs="Arial"/>
                <w:bCs/>
                <w:i/>
                <w:color w:val="000000"/>
                <w:sz w:val="16"/>
              </w:rPr>
            </w:pPr>
          </w:p>
        </w:tc>
      </w:tr>
    </w:tbl>
    <w:p w14:paraId="24D272F2" w14:textId="77777777" w:rsidR="00E602B4" w:rsidRDefault="00E602B4" w:rsidP="00E602B4">
      <w:pPr>
        <w:rPr>
          <w:rFonts w:cs="Arial"/>
          <w:bCs/>
          <w:i/>
          <w:color w:val="000000"/>
          <w:sz w:val="16"/>
        </w:rPr>
      </w:pPr>
    </w:p>
    <w:p w14:paraId="2FA48A7D" w14:textId="77777777" w:rsidR="00E61D06" w:rsidRDefault="00E61D06" w:rsidP="00E61D06">
      <w:pPr>
        <w:numPr>
          <w:ilvl w:val="0"/>
          <w:numId w:val="5"/>
        </w:numPr>
        <w:tabs>
          <w:tab w:val="clear" w:pos="1800"/>
          <w:tab w:val="num" w:pos="709"/>
          <w:tab w:val="num" w:pos="928"/>
        </w:tabs>
        <w:ind w:left="709" w:hanging="425"/>
        <w:jc w:val="both"/>
        <w:rPr>
          <w:rFonts w:eastAsia="Calibri" w:cs="Arial"/>
          <w:sz w:val="18"/>
        </w:rPr>
      </w:pPr>
      <w:r w:rsidRPr="00E568DB">
        <w:rPr>
          <w:rFonts w:eastAsia="Calibri" w:cs="Arial"/>
          <w:sz w:val="18"/>
        </w:rPr>
        <w:t>spełni</w:t>
      </w:r>
      <w:r>
        <w:rPr>
          <w:rFonts w:eastAsia="Calibri" w:cs="Arial"/>
          <w:sz w:val="18"/>
        </w:rPr>
        <w:t>a</w:t>
      </w:r>
      <w:r w:rsidRPr="00E568DB">
        <w:rPr>
          <w:rFonts w:eastAsia="Calibri" w:cs="Arial"/>
          <w:sz w:val="18"/>
        </w:rPr>
        <w:t xml:space="preserve"> warunk</w:t>
      </w:r>
      <w:r>
        <w:rPr>
          <w:rFonts w:eastAsia="Calibri" w:cs="Arial"/>
          <w:sz w:val="18"/>
        </w:rPr>
        <w:t>i</w:t>
      </w:r>
      <w:r w:rsidRPr="00E568DB">
        <w:rPr>
          <w:rFonts w:eastAsia="Calibri" w:cs="Arial"/>
          <w:sz w:val="18"/>
        </w:rPr>
        <w:t xml:space="preserve"> udziału w Postępowaniu oraz braku podstaw do odrzucenia oferty</w:t>
      </w:r>
      <w:r>
        <w:rPr>
          <w:rFonts w:eastAsia="Calibri" w:cs="Arial"/>
          <w:sz w:val="18"/>
        </w:rPr>
        <w:t>,</w:t>
      </w:r>
    </w:p>
    <w:p w14:paraId="5661A903" w14:textId="77777777" w:rsidR="00E61D06" w:rsidRDefault="00E61D06" w:rsidP="00E61D06">
      <w:pPr>
        <w:numPr>
          <w:ilvl w:val="0"/>
          <w:numId w:val="5"/>
        </w:numPr>
        <w:tabs>
          <w:tab w:val="clear" w:pos="1800"/>
          <w:tab w:val="num" w:pos="709"/>
          <w:tab w:val="num" w:pos="928"/>
        </w:tabs>
        <w:ind w:left="709" w:hanging="425"/>
        <w:jc w:val="both"/>
        <w:rPr>
          <w:rFonts w:eastAsia="Calibri" w:cs="Arial"/>
          <w:sz w:val="18"/>
        </w:rPr>
      </w:pPr>
      <w:r>
        <w:rPr>
          <w:rFonts w:eastAsia="Calibri" w:cs="Arial"/>
          <w:sz w:val="18"/>
        </w:rPr>
        <w:t>s</w:t>
      </w:r>
      <w:r w:rsidRPr="001F7745">
        <w:rPr>
          <w:rFonts w:eastAsia="Calibri" w:cs="Arial"/>
          <w:sz w:val="18"/>
        </w:rPr>
        <w:t>pełni</w:t>
      </w:r>
      <w:r>
        <w:rPr>
          <w:rFonts w:eastAsia="Calibri" w:cs="Arial"/>
          <w:sz w:val="18"/>
        </w:rPr>
        <w:t>a</w:t>
      </w:r>
      <w:r w:rsidRPr="001F7745">
        <w:rPr>
          <w:rFonts w:eastAsia="Calibri" w:cs="Arial"/>
          <w:sz w:val="18"/>
        </w:rPr>
        <w:t xml:space="preserve"> wymaga</w:t>
      </w:r>
      <w:r>
        <w:rPr>
          <w:rFonts w:eastAsia="Calibri" w:cs="Arial"/>
          <w:sz w:val="18"/>
        </w:rPr>
        <w:t>nia</w:t>
      </w:r>
      <w:r w:rsidRPr="001F7745">
        <w:rPr>
          <w:rFonts w:eastAsia="Calibri" w:cs="Arial"/>
          <w:sz w:val="18"/>
        </w:rPr>
        <w:t xml:space="preserve"> dotycząc</w:t>
      </w:r>
      <w:r>
        <w:rPr>
          <w:rFonts w:eastAsia="Calibri" w:cs="Arial"/>
          <w:sz w:val="18"/>
        </w:rPr>
        <w:t>e</w:t>
      </w:r>
      <w:r w:rsidRPr="001F7745">
        <w:rPr>
          <w:rFonts w:eastAsia="Calibri" w:cs="Arial"/>
          <w:sz w:val="18"/>
        </w:rPr>
        <w:t xml:space="preserve"> bezpieczeństwa informacji i przetwarzania danych osobowych</w:t>
      </w:r>
      <w:r>
        <w:rPr>
          <w:rFonts w:eastAsia="Calibri" w:cs="Arial"/>
          <w:sz w:val="18"/>
        </w:rPr>
        <w:t>,</w:t>
      </w:r>
    </w:p>
    <w:p w14:paraId="7B9DBC7E" w14:textId="77777777" w:rsidR="00E61D06" w:rsidRPr="002B1E4B" w:rsidRDefault="00E61D06" w:rsidP="00E61D06">
      <w:pPr>
        <w:numPr>
          <w:ilvl w:val="0"/>
          <w:numId w:val="5"/>
        </w:numPr>
        <w:tabs>
          <w:tab w:val="clear" w:pos="1800"/>
          <w:tab w:val="num" w:pos="709"/>
          <w:tab w:val="num" w:pos="928"/>
        </w:tabs>
        <w:ind w:left="709" w:hanging="425"/>
        <w:jc w:val="both"/>
        <w:rPr>
          <w:rFonts w:eastAsia="Calibri" w:cs="Arial"/>
          <w:sz w:val="18"/>
        </w:rPr>
      </w:pPr>
      <w:r w:rsidRPr="00843FFF">
        <w:rPr>
          <w:rFonts w:eastAsia="Calibri" w:cs="Arial"/>
          <w:sz w:val="18"/>
        </w:rPr>
        <w:t>przyjmuje do wiadomości, że w przypadku podania przeze mnie nieprawdziwych informacji poniosę odpowiedzialność prawną i pokryję wszelkie szkody i koszty poniesione przez PSG z tego tytułu,</w:t>
      </w:r>
    </w:p>
    <w:p w14:paraId="6D5516E5" w14:textId="77777777" w:rsidR="00E61D06" w:rsidRPr="00843FFF" w:rsidRDefault="00E61D06" w:rsidP="00E61D06">
      <w:pPr>
        <w:numPr>
          <w:ilvl w:val="0"/>
          <w:numId w:val="5"/>
        </w:numPr>
        <w:tabs>
          <w:tab w:val="clear" w:pos="1800"/>
          <w:tab w:val="num" w:pos="709"/>
          <w:tab w:val="num" w:pos="928"/>
        </w:tabs>
        <w:ind w:left="709" w:hanging="425"/>
        <w:jc w:val="both"/>
        <w:rPr>
          <w:rFonts w:eastAsia="Calibri" w:cs="Arial"/>
          <w:sz w:val="18"/>
        </w:rPr>
      </w:pPr>
      <w:r w:rsidRPr="00843FFF">
        <w:rPr>
          <w:rFonts w:eastAsia="Calibri" w:cs="Arial"/>
          <w:sz w:val="18"/>
        </w:rPr>
        <w:t>numer bankowego rachunku rozliczeniowego, wskazanego w Umowie lub na fakturze, na który ma zostać dokonana płatność</w:t>
      </w:r>
      <w:r w:rsidRPr="002B1E4B">
        <w:rPr>
          <w:rFonts w:eastAsia="Calibri" w:cs="Arial"/>
          <w:sz w:val="18"/>
        </w:rPr>
        <w:t xml:space="preserve"> jest zgodny </w:t>
      </w:r>
      <w:r w:rsidRPr="00843FFF">
        <w:rPr>
          <w:rFonts w:eastAsia="Calibri" w:cs="Arial"/>
          <w:sz w:val="18"/>
        </w:rPr>
        <w:t xml:space="preserve">z numerem rachunku bankowego, otwartym w </w:t>
      </w:r>
      <w:r w:rsidRPr="002B1E4B">
        <w:rPr>
          <w:rFonts w:eastAsia="Calibri" w:cs="Arial"/>
          <w:color w:val="000000"/>
          <w:sz w:val="18"/>
        </w:rPr>
        <w:t>związku z prowadzoną działalnością gospodarczą, który został zgłoszony w Urzędzie</w:t>
      </w:r>
      <w:r w:rsidRPr="00843FFF">
        <w:rPr>
          <w:rFonts w:eastAsia="Calibri" w:cs="Arial"/>
          <w:sz w:val="18"/>
        </w:rPr>
        <w:t xml:space="preserve"> Skarbowym oraz widnieje w elektronicznym Wykazie podmiotów zarejestrowanych jako podatnicy VAT, niezarejestrowanych oraz wykreślonych </w:t>
      </w:r>
      <w:r>
        <w:rPr>
          <w:rFonts w:eastAsia="Calibri" w:cs="Arial"/>
          <w:sz w:val="18"/>
        </w:rPr>
        <w:br/>
      </w:r>
      <w:r w:rsidRPr="00843FFF">
        <w:rPr>
          <w:rFonts w:eastAsia="Calibri" w:cs="Arial"/>
          <w:sz w:val="18"/>
        </w:rPr>
        <w:t>i przywróconych do rejestru VAT prowadzonym na stronie Ministerstwa Finansów,</w:t>
      </w:r>
    </w:p>
    <w:p w14:paraId="745C4966" w14:textId="77777777" w:rsidR="00E61D06" w:rsidRDefault="00E61D06" w:rsidP="00E61D06">
      <w:pPr>
        <w:numPr>
          <w:ilvl w:val="0"/>
          <w:numId w:val="5"/>
        </w:numPr>
        <w:tabs>
          <w:tab w:val="clear" w:pos="1800"/>
          <w:tab w:val="num" w:pos="709"/>
          <w:tab w:val="num" w:pos="928"/>
        </w:tabs>
        <w:ind w:left="709" w:hanging="425"/>
        <w:jc w:val="both"/>
        <w:rPr>
          <w:rFonts w:eastAsia="Calibri" w:cs="Arial"/>
          <w:sz w:val="18"/>
        </w:rPr>
      </w:pPr>
      <w:r w:rsidRPr="00A67027">
        <w:rPr>
          <w:rFonts w:eastAsia="Calibri" w:cs="Arial"/>
          <w:sz w:val="18"/>
        </w:rPr>
        <w:t xml:space="preserve">nie wszczęto wobec </w:t>
      </w:r>
      <w:r>
        <w:rPr>
          <w:rFonts w:eastAsia="Calibri" w:cs="Arial"/>
          <w:sz w:val="18"/>
        </w:rPr>
        <w:t>mnie</w:t>
      </w:r>
      <w:r w:rsidRPr="00A67027">
        <w:rPr>
          <w:rFonts w:eastAsia="Calibri" w:cs="Arial"/>
          <w:sz w:val="18"/>
        </w:rPr>
        <w:t xml:space="preserve"> postępowania restrukturyzacyjnego, likwidacyjnego lub upadłościowego, ani nie toczy się w stosunku do </w:t>
      </w:r>
      <w:r>
        <w:rPr>
          <w:rFonts w:eastAsia="Calibri" w:cs="Arial"/>
          <w:sz w:val="18"/>
        </w:rPr>
        <w:t>mnie</w:t>
      </w:r>
      <w:r w:rsidRPr="00A67027">
        <w:rPr>
          <w:rFonts w:eastAsia="Calibri" w:cs="Arial"/>
          <w:sz w:val="18"/>
        </w:rPr>
        <w:t xml:space="preserve"> postępowanie egzekucyjne,</w:t>
      </w:r>
    </w:p>
    <w:p w14:paraId="1378B1CA" w14:textId="77777777" w:rsidR="00E61D06" w:rsidRDefault="00E61D06" w:rsidP="00E61D06">
      <w:pPr>
        <w:numPr>
          <w:ilvl w:val="0"/>
          <w:numId w:val="5"/>
        </w:numPr>
        <w:tabs>
          <w:tab w:val="clear" w:pos="1800"/>
          <w:tab w:val="num" w:pos="709"/>
          <w:tab w:val="num" w:pos="928"/>
        </w:tabs>
        <w:ind w:left="709" w:hanging="425"/>
        <w:jc w:val="both"/>
        <w:rPr>
          <w:rFonts w:eastAsia="Calibri" w:cs="Arial"/>
          <w:sz w:val="18"/>
        </w:rPr>
      </w:pPr>
      <w:r>
        <w:rPr>
          <w:rFonts w:eastAsia="Calibri" w:cs="Arial"/>
          <w:sz w:val="18"/>
        </w:rPr>
        <w:t>jest</w:t>
      </w:r>
      <w:r w:rsidRPr="005B1521">
        <w:rPr>
          <w:rFonts w:eastAsia="Calibri" w:cs="Arial"/>
          <w:sz w:val="18"/>
        </w:rPr>
        <w:t xml:space="preserve"> w sporze sądowym ze Spółką lub ze Spółką z GK ORLEN </w:t>
      </w:r>
    </w:p>
    <w:p w14:paraId="18493CDF" w14:textId="77777777" w:rsidR="00E61D06" w:rsidRPr="00A67027" w:rsidRDefault="00E61D06" w:rsidP="00E61D06">
      <w:pPr>
        <w:tabs>
          <w:tab w:val="num" w:pos="1800"/>
        </w:tabs>
        <w:ind w:left="709"/>
        <w:jc w:val="both"/>
        <w:rPr>
          <w:rFonts w:eastAsia="Calibri" w:cs="Arial"/>
          <w:sz w:val="18"/>
        </w:rPr>
      </w:pPr>
      <w:r w:rsidRPr="00A67027">
        <w:rPr>
          <w:rFonts w:ascii="Cambria Math" w:eastAsia="Calibri" w:hAnsi="Cambria Math" w:cs="Cambria Math"/>
          <w:sz w:val="18"/>
        </w:rPr>
        <w:t>⎕</w:t>
      </w:r>
      <w:r w:rsidRPr="00A67027">
        <w:rPr>
          <w:rFonts w:eastAsia="Calibri" w:cs="Arial"/>
          <w:sz w:val="18"/>
        </w:rPr>
        <w:t xml:space="preserve"> Tak</w:t>
      </w:r>
      <w:r>
        <w:rPr>
          <w:rFonts w:eastAsia="Calibri" w:cs="Arial"/>
          <w:sz w:val="18"/>
        </w:rPr>
        <w:t>,</w:t>
      </w:r>
    </w:p>
    <w:p w14:paraId="4CB0EA1D" w14:textId="77777777" w:rsidR="00E61D06" w:rsidRDefault="00E61D06" w:rsidP="00E61D06">
      <w:pPr>
        <w:tabs>
          <w:tab w:val="num" w:pos="1800"/>
        </w:tabs>
        <w:ind w:left="709"/>
        <w:jc w:val="both"/>
        <w:rPr>
          <w:rFonts w:eastAsia="Calibri" w:cs="Arial"/>
          <w:sz w:val="18"/>
        </w:rPr>
      </w:pPr>
      <w:r w:rsidRPr="00A67027">
        <w:rPr>
          <w:rFonts w:ascii="Cambria Math" w:eastAsia="Calibri" w:hAnsi="Cambria Math" w:cs="Cambria Math"/>
          <w:sz w:val="18"/>
        </w:rPr>
        <w:t>⎕</w:t>
      </w:r>
      <w:r w:rsidRPr="00A67027">
        <w:rPr>
          <w:rFonts w:eastAsia="Calibri" w:cs="Arial"/>
          <w:sz w:val="18"/>
        </w:rPr>
        <w:t xml:space="preserve"> Nie</w:t>
      </w:r>
      <w:r>
        <w:rPr>
          <w:rFonts w:eastAsia="Calibri" w:cs="Arial"/>
          <w:sz w:val="18"/>
        </w:rPr>
        <w:t>,</w:t>
      </w:r>
    </w:p>
    <w:p w14:paraId="3A122FBB" w14:textId="77777777" w:rsidR="00E61D06" w:rsidRDefault="00E61D06" w:rsidP="00E61D06">
      <w:pPr>
        <w:numPr>
          <w:ilvl w:val="0"/>
          <w:numId w:val="5"/>
        </w:numPr>
        <w:tabs>
          <w:tab w:val="clear" w:pos="1800"/>
          <w:tab w:val="num" w:pos="709"/>
          <w:tab w:val="num" w:pos="928"/>
        </w:tabs>
        <w:ind w:left="709" w:hanging="425"/>
        <w:jc w:val="both"/>
        <w:rPr>
          <w:rFonts w:eastAsia="Calibri" w:cs="Arial"/>
          <w:sz w:val="18"/>
        </w:rPr>
      </w:pPr>
      <w:bookmarkStart w:id="1" w:name="_Hlk219071443"/>
      <w:r>
        <w:rPr>
          <w:rFonts w:eastAsia="Calibri" w:cs="Arial"/>
          <w:sz w:val="18"/>
        </w:rPr>
        <w:t>był</w:t>
      </w:r>
      <w:r w:rsidRPr="005B1521">
        <w:rPr>
          <w:rFonts w:eastAsia="Calibri" w:cs="Arial"/>
          <w:sz w:val="18"/>
        </w:rPr>
        <w:t xml:space="preserve"> w sporze sądowym ze Spółką lub ze Spółką z GK ORLEN </w:t>
      </w:r>
    </w:p>
    <w:p w14:paraId="66BDE090" w14:textId="77777777" w:rsidR="00E61D06" w:rsidRPr="00A67027" w:rsidRDefault="00E61D06" w:rsidP="00E61D06">
      <w:pPr>
        <w:tabs>
          <w:tab w:val="num" w:pos="1800"/>
        </w:tabs>
        <w:ind w:left="709"/>
        <w:jc w:val="both"/>
        <w:rPr>
          <w:rFonts w:eastAsia="Calibri" w:cs="Arial"/>
          <w:sz w:val="18"/>
        </w:rPr>
      </w:pPr>
      <w:r w:rsidRPr="00A67027">
        <w:rPr>
          <w:rFonts w:ascii="Cambria Math" w:eastAsia="Calibri" w:hAnsi="Cambria Math" w:cs="Cambria Math"/>
          <w:sz w:val="18"/>
        </w:rPr>
        <w:t>⎕</w:t>
      </w:r>
      <w:r w:rsidRPr="00A67027">
        <w:rPr>
          <w:rFonts w:eastAsia="Calibri" w:cs="Arial"/>
          <w:sz w:val="18"/>
        </w:rPr>
        <w:t xml:space="preserve"> Tak</w:t>
      </w:r>
      <w:r>
        <w:rPr>
          <w:rFonts w:eastAsia="Calibri" w:cs="Arial"/>
          <w:sz w:val="18"/>
        </w:rPr>
        <w:t>,</w:t>
      </w:r>
    </w:p>
    <w:p w14:paraId="1D5CE708" w14:textId="77777777" w:rsidR="00E61D06" w:rsidRDefault="00E61D06" w:rsidP="00E61D06">
      <w:pPr>
        <w:tabs>
          <w:tab w:val="num" w:pos="1800"/>
        </w:tabs>
        <w:ind w:left="709"/>
        <w:jc w:val="both"/>
        <w:rPr>
          <w:rFonts w:eastAsia="Calibri" w:cs="Arial"/>
          <w:sz w:val="18"/>
        </w:rPr>
      </w:pPr>
      <w:r w:rsidRPr="00A67027">
        <w:rPr>
          <w:rFonts w:ascii="Cambria Math" w:eastAsia="Calibri" w:hAnsi="Cambria Math" w:cs="Cambria Math"/>
          <w:sz w:val="18"/>
        </w:rPr>
        <w:t>⎕</w:t>
      </w:r>
      <w:r w:rsidRPr="00A67027">
        <w:rPr>
          <w:rFonts w:eastAsia="Calibri" w:cs="Arial"/>
          <w:sz w:val="18"/>
        </w:rPr>
        <w:t xml:space="preserve"> Nie</w:t>
      </w:r>
      <w:r>
        <w:rPr>
          <w:rFonts w:eastAsia="Calibri" w:cs="Arial"/>
          <w:sz w:val="18"/>
        </w:rPr>
        <w:t>,</w:t>
      </w:r>
    </w:p>
    <w:bookmarkEnd w:id="1"/>
    <w:p w14:paraId="1017D4E8" w14:textId="715A7A64" w:rsidR="00E61D06" w:rsidRPr="00E12B8E" w:rsidRDefault="00E61D06" w:rsidP="00E61D06">
      <w:pPr>
        <w:numPr>
          <w:ilvl w:val="0"/>
          <w:numId w:val="5"/>
        </w:numPr>
        <w:tabs>
          <w:tab w:val="clear" w:pos="1800"/>
          <w:tab w:val="num" w:pos="709"/>
          <w:tab w:val="num" w:pos="928"/>
        </w:tabs>
        <w:ind w:left="709" w:hanging="425"/>
        <w:jc w:val="both"/>
        <w:rPr>
          <w:rFonts w:eastAsia="Calibri" w:cs="Arial"/>
          <w:sz w:val="18"/>
        </w:rPr>
      </w:pPr>
      <w:r w:rsidRPr="00E12B8E">
        <w:rPr>
          <w:rFonts w:eastAsia="Calibri" w:cs="Arial"/>
          <w:sz w:val="18"/>
        </w:rPr>
        <w:t xml:space="preserve">zobowiązuje się do przestrzegania tajemnicy informacji i nie rozpowszechniania informacji i materiałów uzyskanych w trakcie postępowania zakupowego w zakresie prac objętych zapytaniem ofertowym (tajemnicą informacji objęte są nieujawnione do wiadomości publicznej informacje, co do rozwiązań technicznych, technologicznych, informacje handlowe lub organizacyjne z zakresu działalności </w:t>
      </w:r>
      <w:r>
        <w:rPr>
          <w:rFonts w:eastAsia="Calibri" w:cs="Arial"/>
          <w:sz w:val="18"/>
        </w:rPr>
        <w:t>PSG</w:t>
      </w:r>
      <w:r w:rsidRPr="00E12B8E">
        <w:rPr>
          <w:rFonts w:eastAsia="Calibri" w:cs="Arial"/>
          <w:sz w:val="18"/>
        </w:rPr>
        <w:t>)</w:t>
      </w:r>
      <w:r w:rsidR="00176570">
        <w:rPr>
          <w:rFonts w:eastAsia="Calibri" w:cs="Arial"/>
          <w:sz w:val="18"/>
        </w:rPr>
        <w:t>,</w:t>
      </w:r>
    </w:p>
    <w:p w14:paraId="7D4F8831" w14:textId="69C95897" w:rsidR="00E61D06" w:rsidRDefault="00E61D06" w:rsidP="00E61D06">
      <w:pPr>
        <w:numPr>
          <w:ilvl w:val="0"/>
          <w:numId w:val="5"/>
        </w:numPr>
        <w:tabs>
          <w:tab w:val="clear" w:pos="1800"/>
          <w:tab w:val="num" w:pos="709"/>
          <w:tab w:val="num" w:pos="928"/>
        </w:tabs>
        <w:ind w:left="709" w:hanging="425"/>
        <w:jc w:val="both"/>
        <w:rPr>
          <w:rFonts w:cs="Arial"/>
          <w:sz w:val="18"/>
        </w:rPr>
      </w:pPr>
      <w:r w:rsidRPr="00E12B8E">
        <w:rPr>
          <w:rFonts w:cs="Arial"/>
          <w:sz w:val="18"/>
        </w:rPr>
        <w:t xml:space="preserve">jest związany niniejszą ofertą w terminie </w:t>
      </w:r>
      <w:r w:rsidRPr="00E12B8E">
        <w:rPr>
          <w:rFonts w:cs="Arial"/>
          <w:b/>
          <w:sz w:val="18"/>
        </w:rPr>
        <w:t xml:space="preserve">do </w:t>
      </w:r>
      <w:r>
        <w:rPr>
          <w:rFonts w:cs="Arial"/>
          <w:b/>
          <w:sz w:val="18"/>
        </w:rPr>
        <w:t>…</w:t>
      </w:r>
      <w:r w:rsidRPr="00E12B8E">
        <w:rPr>
          <w:rFonts w:cs="Arial"/>
          <w:b/>
          <w:sz w:val="18"/>
        </w:rPr>
        <w:t xml:space="preserve"> </w:t>
      </w:r>
      <w:r w:rsidR="00176570">
        <w:rPr>
          <w:rFonts w:cs="Arial"/>
          <w:b/>
          <w:sz w:val="18"/>
        </w:rPr>
        <w:t>dni</w:t>
      </w:r>
      <w:r>
        <w:rPr>
          <w:rFonts w:cs="Arial"/>
          <w:b/>
          <w:sz w:val="18"/>
        </w:rPr>
        <w:t xml:space="preserve"> </w:t>
      </w:r>
      <w:r w:rsidRPr="008074AE">
        <w:rPr>
          <w:rFonts w:cs="Arial"/>
          <w:b/>
          <w:i/>
          <w:iCs/>
          <w:color w:val="3A7C22" w:themeColor="accent6" w:themeShade="BF"/>
          <w:sz w:val="18"/>
        </w:rPr>
        <w:t>[uzupełnia Oferent</w:t>
      </w:r>
      <w:r w:rsidR="0034006C" w:rsidRPr="0034006C">
        <w:rPr>
          <w:rFonts w:cs="Arial"/>
          <w:b/>
          <w:i/>
          <w:iCs/>
          <w:color w:val="3A7C22" w:themeColor="accent6" w:themeShade="BF"/>
          <w:sz w:val="18"/>
        </w:rPr>
        <w:t xml:space="preserve"> </w:t>
      </w:r>
      <w:r w:rsidR="0034006C">
        <w:rPr>
          <w:rFonts w:cs="Arial"/>
          <w:b/>
          <w:i/>
          <w:iCs/>
          <w:color w:val="3A7C22" w:themeColor="accent6" w:themeShade="BF"/>
          <w:sz w:val="18"/>
        </w:rPr>
        <w:t>– nie może być krótszy niż wskazany w pkt. I.3. Zapytania ofertowego</w:t>
      </w:r>
      <w:r w:rsidRPr="008074AE">
        <w:rPr>
          <w:rFonts w:cs="Arial"/>
          <w:b/>
          <w:i/>
          <w:iCs/>
          <w:color w:val="3A7C22" w:themeColor="accent6" w:themeShade="BF"/>
          <w:sz w:val="18"/>
        </w:rPr>
        <w:t>]</w:t>
      </w:r>
      <w:r w:rsidRPr="008074AE">
        <w:rPr>
          <w:rFonts w:cs="Arial"/>
          <w:color w:val="3A7C22" w:themeColor="accent6" w:themeShade="BF"/>
          <w:sz w:val="18"/>
        </w:rPr>
        <w:t xml:space="preserve"> </w:t>
      </w:r>
      <w:r w:rsidRPr="00E12B8E">
        <w:rPr>
          <w:rFonts w:cs="Arial"/>
          <w:sz w:val="18"/>
        </w:rPr>
        <w:t xml:space="preserve">od daty </w:t>
      </w:r>
      <w:r w:rsidR="00011ECE" w:rsidRPr="00011ECE">
        <w:rPr>
          <w:rFonts w:cs="Arial"/>
          <w:sz w:val="18"/>
        </w:rPr>
        <w:t>upływu terminu składania ofert</w:t>
      </w:r>
      <w:r w:rsidRPr="00E12B8E">
        <w:rPr>
          <w:rFonts w:cs="Arial"/>
          <w:sz w:val="18"/>
        </w:rPr>
        <w:t>,</w:t>
      </w:r>
    </w:p>
    <w:p w14:paraId="6F28BDAE" w14:textId="77777777" w:rsidR="00E61D06" w:rsidRDefault="00E61D06" w:rsidP="00E61D06">
      <w:pPr>
        <w:numPr>
          <w:ilvl w:val="0"/>
          <w:numId w:val="5"/>
        </w:numPr>
        <w:tabs>
          <w:tab w:val="clear" w:pos="1800"/>
          <w:tab w:val="num" w:pos="709"/>
          <w:tab w:val="num" w:pos="928"/>
        </w:tabs>
        <w:ind w:left="709" w:hanging="425"/>
        <w:jc w:val="both"/>
        <w:rPr>
          <w:rFonts w:cs="Arial"/>
          <w:sz w:val="18"/>
        </w:rPr>
      </w:pPr>
      <w:r w:rsidRPr="00257195">
        <w:rPr>
          <w:rFonts w:cs="Arial"/>
          <w:sz w:val="18"/>
        </w:rPr>
        <w:t>wdrożył odpowiednie środki techniczne i organizacyjne, zapewniające zgodność przetwarzania danych osobowych z przepisami RODO i ochronę praw osób, których dane dotyczą</w:t>
      </w:r>
      <w:r>
        <w:rPr>
          <w:rFonts w:cs="Arial"/>
          <w:sz w:val="18"/>
        </w:rPr>
        <w:t>,</w:t>
      </w:r>
    </w:p>
    <w:p w14:paraId="09019C0C" w14:textId="3D3E4C6C" w:rsidR="00E61D06" w:rsidRPr="00176570" w:rsidRDefault="00E61D06" w:rsidP="00E61D06">
      <w:pPr>
        <w:numPr>
          <w:ilvl w:val="0"/>
          <w:numId w:val="5"/>
        </w:numPr>
        <w:tabs>
          <w:tab w:val="clear" w:pos="1800"/>
          <w:tab w:val="num" w:pos="709"/>
          <w:tab w:val="num" w:pos="928"/>
        </w:tabs>
        <w:ind w:left="709" w:hanging="425"/>
        <w:jc w:val="both"/>
        <w:rPr>
          <w:rFonts w:cs="Arial"/>
          <w:sz w:val="18"/>
        </w:rPr>
      </w:pPr>
      <w:r w:rsidRPr="00257195">
        <w:rPr>
          <w:rFonts w:cs="Arial"/>
          <w:sz w:val="18"/>
        </w:rPr>
        <w:t xml:space="preserve">zapozna się i zastosuje Wymagania dla </w:t>
      </w:r>
      <w:r>
        <w:rPr>
          <w:rFonts w:cs="Arial"/>
          <w:sz w:val="18"/>
        </w:rPr>
        <w:t>Oferentów</w:t>
      </w:r>
      <w:r w:rsidRPr="00257195">
        <w:rPr>
          <w:rFonts w:cs="Arial"/>
          <w:sz w:val="18"/>
        </w:rPr>
        <w:t xml:space="preserve"> zewnętrznych, w szczególności: Ogólnych Warunków Umów, Ogólnych Wytycznych Dotyczących Ubezpieczeń oraz BHP i Ochrony środowiska, wraz </w:t>
      </w:r>
      <w:r>
        <w:rPr>
          <w:rFonts w:cs="Arial"/>
          <w:sz w:val="18"/>
        </w:rPr>
        <w:br/>
      </w:r>
      <w:r w:rsidRPr="00257195">
        <w:rPr>
          <w:rFonts w:cs="Arial"/>
          <w:sz w:val="18"/>
        </w:rPr>
        <w:t xml:space="preserve">z załącznikami, dostępnych na stronie www.psgaz.pl w zakładce </w:t>
      </w:r>
      <w:r w:rsidRPr="00257195">
        <w:rPr>
          <w:rFonts w:cs="Arial"/>
          <w:i/>
          <w:iCs/>
          <w:sz w:val="18"/>
        </w:rPr>
        <w:t>Dla Kontrahenta/ Pliki do pobrania</w:t>
      </w:r>
      <w:r w:rsidR="002609B2">
        <w:rPr>
          <w:rFonts w:cs="Arial"/>
          <w:i/>
          <w:iCs/>
          <w:sz w:val="18"/>
        </w:rPr>
        <w:t>.</w:t>
      </w:r>
      <w:r w:rsidRPr="00257195">
        <w:rPr>
          <w:rFonts w:cs="Arial"/>
          <w:i/>
          <w:iCs/>
          <w:sz w:val="18"/>
        </w:rPr>
        <w:t xml:space="preserve"> </w:t>
      </w:r>
    </w:p>
    <w:p w14:paraId="5F0C5ACC" w14:textId="77777777" w:rsidR="00176570" w:rsidRPr="00AD69D9" w:rsidRDefault="00176570" w:rsidP="00176570">
      <w:pPr>
        <w:tabs>
          <w:tab w:val="num" w:pos="928"/>
        </w:tabs>
        <w:ind w:left="709"/>
        <w:jc w:val="both"/>
        <w:rPr>
          <w:bCs/>
          <w:sz w:val="18"/>
        </w:rPr>
      </w:pPr>
      <w:r w:rsidRPr="00AD69D9">
        <w:rPr>
          <w:bCs/>
          <w:sz w:val="18"/>
        </w:rPr>
        <w:lastRenderedPageBreak/>
        <w:t>Wymagania ogólne:</w:t>
      </w:r>
    </w:p>
    <w:p w14:paraId="78041CBF" w14:textId="77777777" w:rsidR="00176570" w:rsidRPr="00AD69D9" w:rsidRDefault="00176570" w:rsidP="00176570">
      <w:pPr>
        <w:tabs>
          <w:tab w:val="num" w:pos="1800"/>
        </w:tabs>
        <w:ind w:left="709"/>
        <w:jc w:val="both"/>
        <w:rPr>
          <w:bCs/>
          <w:sz w:val="18"/>
        </w:rPr>
      </w:pPr>
      <w:r w:rsidRPr="00AD69D9">
        <w:rPr>
          <w:bCs/>
          <w:sz w:val="18"/>
        </w:rPr>
        <w:t>1) wykonanie robót budowlano - montażowych zgodnie z następującymi regulacjami wewnętrznymi dostępnymi na stronie Polskiej Spółki Gazownictwa sp. z o.o. pod adresem (Regulacje wewnętrzne, Standardy i normy, Cel i zakres regulacji wewnętrznych):</w:t>
      </w:r>
    </w:p>
    <w:p w14:paraId="50CFC705" w14:textId="77777777" w:rsidR="00176570" w:rsidRPr="00AD69D9" w:rsidRDefault="00176570" w:rsidP="00176570">
      <w:pPr>
        <w:tabs>
          <w:tab w:val="num" w:pos="1800"/>
        </w:tabs>
        <w:ind w:left="709"/>
        <w:jc w:val="both"/>
        <w:rPr>
          <w:bCs/>
          <w:sz w:val="18"/>
          <w:lang w:val="en-GB"/>
        </w:rPr>
      </w:pPr>
      <w:r w:rsidRPr="00AD69D9">
        <w:rPr>
          <w:bCs/>
          <w:sz w:val="18"/>
          <w:lang w:val="en-GB"/>
        </w:rPr>
        <w:t>a) https://www.psgaz.pl/wymagania-techniczne</w:t>
      </w:r>
    </w:p>
    <w:p w14:paraId="4E12D991" w14:textId="77777777" w:rsidR="00176570" w:rsidRPr="00AD69D9" w:rsidRDefault="00176570" w:rsidP="00176570">
      <w:pPr>
        <w:tabs>
          <w:tab w:val="num" w:pos="1800"/>
        </w:tabs>
        <w:ind w:left="709"/>
        <w:jc w:val="both"/>
        <w:rPr>
          <w:bCs/>
          <w:sz w:val="18"/>
        </w:rPr>
      </w:pPr>
      <w:r w:rsidRPr="00AD69D9">
        <w:rPr>
          <w:bCs/>
          <w:sz w:val="18"/>
        </w:rPr>
        <w:t>b) https://www.psgaz.pl/wymagania-procesu-inwestycyjnego</w:t>
      </w:r>
    </w:p>
    <w:p w14:paraId="443165D8" w14:textId="77777777" w:rsidR="00176570" w:rsidRPr="00AD69D9" w:rsidRDefault="00176570" w:rsidP="00176570">
      <w:pPr>
        <w:tabs>
          <w:tab w:val="num" w:pos="1800"/>
        </w:tabs>
        <w:ind w:left="709"/>
        <w:jc w:val="both"/>
        <w:rPr>
          <w:bCs/>
          <w:sz w:val="18"/>
        </w:rPr>
      </w:pPr>
      <w:r w:rsidRPr="00AD69D9">
        <w:rPr>
          <w:bCs/>
          <w:sz w:val="18"/>
        </w:rPr>
        <w:t>c) https://www.psgaz.pl/pliki-do-pobrania</w:t>
      </w:r>
    </w:p>
    <w:p w14:paraId="0D8894E0" w14:textId="77777777" w:rsidR="00176570" w:rsidRPr="00AD69D9" w:rsidRDefault="00176570" w:rsidP="00176570">
      <w:pPr>
        <w:tabs>
          <w:tab w:val="num" w:pos="1800"/>
        </w:tabs>
        <w:ind w:left="709"/>
        <w:jc w:val="both"/>
        <w:rPr>
          <w:bCs/>
          <w:sz w:val="18"/>
        </w:rPr>
      </w:pPr>
      <w:r w:rsidRPr="00AD69D9">
        <w:rPr>
          <w:bCs/>
          <w:sz w:val="18"/>
        </w:rPr>
        <w:t>2) Wykonawcy zobligowani są do zapoznania się z dokumentami udostępnianymi przez Zamawiającego tj.:</w:t>
      </w:r>
    </w:p>
    <w:p w14:paraId="4BC4113E" w14:textId="77777777" w:rsidR="00176570" w:rsidRPr="00AD69D9" w:rsidRDefault="00176570" w:rsidP="00176570">
      <w:pPr>
        <w:tabs>
          <w:tab w:val="num" w:pos="1800"/>
        </w:tabs>
        <w:ind w:left="709"/>
        <w:jc w:val="both"/>
        <w:rPr>
          <w:bCs/>
          <w:sz w:val="18"/>
        </w:rPr>
      </w:pPr>
      <w:r w:rsidRPr="00AD69D9">
        <w:rPr>
          <w:bCs/>
          <w:sz w:val="18"/>
        </w:rPr>
        <w:t>a) Instrukcją systemową SAP-GIS - Wykonywanie pomiarów geodezyjnych dla potrzeb PSG sp. z o.o. Oddział Zakład Gazowniczy w Zabrzu,</w:t>
      </w:r>
    </w:p>
    <w:p w14:paraId="7FF3EF15" w14:textId="77777777" w:rsidR="0085158B" w:rsidRPr="0085158B" w:rsidRDefault="0085158B" w:rsidP="0085158B">
      <w:pPr>
        <w:tabs>
          <w:tab w:val="num" w:pos="1800"/>
        </w:tabs>
        <w:ind w:left="709"/>
        <w:jc w:val="both"/>
        <w:rPr>
          <w:bCs/>
          <w:sz w:val="18"/>
        </w:rPr>
      </w:pPr>
    </w:p>
    <w:p w14:paraId="0725ED2D" w14:textId="77777777" w:rsidR="00790014" w:rsidRDefault="00790014" w:rsidP="0085158B">
      <w:pPr>
        <w:tabs>
          <w:tab w:val="num" w:pos="1800"/>
        </w:tabs>
        <w:ind w:left="709"/>
        <w:jc w:val="both"/>
        <w:rPr>
          <w:bCs/>
          <w:sz w:val="18"/>
        </w:rPr>
      </w:pPr>
      <w:r w:rsidRPr="00790014">
        <w:rPr>
          <w:bCs/>
          <w:sz w:val="18"/>
        </w:rPr>
        <w:t xml:space="preserve">b) Instrukcjami PSG sp. z o.o.: „Zasady organizacji, wykonywania i dokumentowania prac niebezpiecznych”, „Zasady organizacji, wykonywania i dokumentowania prac </w:t>
      </w:r>
      <w:proofErr w:type="spellStart"/>
      <w:r w:rsidRPr="00790014">
        <w:rPr>
          <w:bCs/>
          <w:sz w:val="18"/>
        </w:rPr>
        <w:t>gazoniebezpiecznych</w:t>
      </w:r>
      <w:proofErr w:type="spellEnd"/>
      <w:r w:rsidRPr="00790014">
        <w:rPr>
          <w:bCs/>
          <w:sz w:val="18"/>
        </w:rPr>
        <w:t xml:space="preserve"> w PSG”.</w:t>
      </w:r>
    </w:p>
    <w:p w14:paraId="3BD65662" w14:textId="43C567A5" w:rsidR="00176570" w:rsidRPr="00AD69D9" w:rsidRDefault="00176570" w:rsidP="0085158B">
      <w:pPr>
        <w:tabs>
          <w:tab w:val="num" w:pos="1800"/>
        </w:tabs>
        <w:ind w:left="709"/>
        <w:jc w:val="both"/>
        <w:rPr>
          <w:bCs/>
          <w:sz w:val="18"/>
        </w:rPr>
      </w:pPr>
      <w:r w:rsidRPr="00AD69D9">
        <w:rPr>
          <w:bCs/>
          <w:sz w:val="18"/>
        </w:rPr>
        <w:t xml:space="preserve">W przypadku konieczności wykonania prac </w:t>
      </w:r>
      <w:proofErr w:type="spellStart"/>
      <w:r w:rsidRPr="00AD69D9">
        <w:rPr>
          <w:bCs/>
          <w:sz w:val="18"/>
        </w:rPr>
        <w:t>gazoniebezpiecznych</w:t>
      </w:r>
      <w:proofErr w:type="spellEnd"/>
      <w:r w:rsidRPr="00AD69D9">
        <w:rPr>
          <w:bCs/>
          <w:sz w:val="18"/>
        </w:rPr>
        <w:t xml:space="preserve">, prace te należy zgłosić w Portalu Obsługi Prac </w:t>
      </w:r>
      <w:proofErr w:type="spellStart"/>
      <w:r w:rsidRPr="00AD69D9">
        <w:rPr>
          <w:bCs/>
          <w:sz w:val="18"/>
        </w:rPr>
        <w:t>Gazoniebezpiecznych</w:t>
      </w:r>
      <w:proofErr w:type="spellEnd"/>
      <w:r w:rsidRPr="00AD69D9">
        <w:rPr>
          <w:bCs/>
          <w:sz w:val="18"/>
        </w:rPr>
        <w:t xml:space="preserve"> (https://pgn.psgaz.pl/). Brak dostępu do Portalu lub problemy ze zgłoszeniem prac </w:t>
      </w:r>
      <w:proofErr w:type="spellStart"/>
      <w:r w:rsidRPr="00AD69D9">
        <w:rPr>
          <w:bCs/>
          <w:sz w:val="18"/>
        </w:rPr>
        <w:t>gazoniebezpiecznych</w:t>
      </w:r>
      <w:proofErr w:type="spellEnd"/>
      <w:r w:rsidRPr="00AD69D9">
        <w:rPr>
          <w:bCs/>
          <w:sz w:val="18"/>
        </w:rPr>
        <w:t xml:space="preserve"> należy zgłosić na adres e-mail: 4b.pomoc@psgaz.pl.</w:t>
      </w:r>
    </w:p>
    <w:p w14:paraId="58060540" w14:textId="77777777" w:rsidR="001E0966" w:rsidRDefault="001E0966" w:rsidP="001E0966">
      <w:pPr>
        <w:tabs>
          <w:tab w:val="num" w:pos="709"/>
          <w:tab w:val="num" w:pos="928"/>
        </w:tabs>
        <w:ind w:left="709"/>
        <w:jc w:val="both"/>
        <w:rPr>
          <w:rFonts w:cs="Arial"/>
          <w:sz w:val="18"/>
        </w:rPr>
      </w:pPr>
    </w:p>
    <w:p w14:paraId="1A6A0E26" w14:textId="2991C381" w:rsidR="001E0966" w:rsidRPr="001E0966" w:rsidRDefault="001E0966" w:rsidP="001E0966">
      <w:pPr>
        <w:tabs>
          <w:tab w:val="num" w:pos="709"/>
          <w:tab w:val="num" w:pos="928"/>
        </w:tabs>
        <w:ind w:left="709"/>
        <w:jc w:val="both"/>
        <w:rPr>
          <w:rFonts w:cs="Arial"/>
          <w:sz w:val="18"/>
        </w:rPr>
      </w:pPr>
      <w:r w:rsidRPr="001E0966">
        <w:rPr>
          <w:rFonts w:cs="Arial"/>
          <w:sz w:val="18"/>
        </w:rPr>
        <w:t>Rehabilitację gazociągu należy zrealizować w oparciu o artykuł Prawa Budowlanego oraz Prawa Energetycznego jak niżej.</w:t>
      </w:r>
    </w:p>
    <w:p w14:paraId="71AD811F" w14:textId="77777777" w:rsidR="001E0966" w:rsidRPr="001E0966" w:rsidRDefault="001E0966" w:rsidP="001E0966">
      <w:pPr>
        <w:tabs>
          <w:tab w:val="num" w:pos="709"/>
          <w:tab w:val="num" w:pos="928"/>
        </w:tabs>
        <w:ind w:left="709"/>
        <w:jc w:val="both"/>
        <w:rPr>
          <w:rFonts w:cs="Arial"/>
          <w:sz w:val="18"/>
        </w:rPr>
      </w:pPr>
      <w:r w:rsidRPr="001E0966">
        <w:rPr>
          <w:rFonts w:cs="Arial"/>
          <w:sz w:val="18"/>
        </w:rPr>
        <w:t>Ustawa z dnia 10 kwietnia 1997 r. Prawo energetyczne (Dz. U. z 2019 r. poz. 755, 730, 1435, 1495, 1517, 1520, 1524, 1556, 2166) w przywołanych poniżej zapisach, gdzie:</w:t>
      </w:r>
    </w:p>
    <w:p w14:paraId="283F80BE" w14:textId="77777777" w:rsidR="001E0966" w:rsidRPr="001E0966" w:rsidRDefault="001E0966" w:rsidP="001E0966">
      <w:pPr>
        <w:tabs>
          <w:tab w:val="num" w:pos="709"/>
          <w:tab w:val="num" w:pos="928"/>
        </w:tabs>
        <w:ind w:left="709"/>
        <w:jc w:val="both"/>
        <w:rPr>
          <w:rFonts w:cs="Arial"/>
          <w:sz w:val="18"/>
        </w:rPr>
      </w:pPr>
      <w:r w:rsidRPr="001E0966">
        <w:rPr>
          <w:rFonts w:cs="Arial"/>
          <w:sz w:val="18"/>
        </w:rPr>
        <w:t xml:space="preserve">„Art. 4. 1. Przedsiębiorstwo energetyczne zajmujące się przesyłaniem lub dystrybucją paliw lub energii, magazynowaniem energii lub paliw gazowych, w tym skroplonego gazu ziemnego, skraplaniem gazu ziemnego lub </w:t>
      </w:r>
      <w:proofErr w:type="spellStart"/>
      <w:r w:rsidRPr="001E0966">
        <w:rPr>
          <w:rFonts w:cs="Arial"/>
          <w:sz w:val="18"/>
        </w:rPr>
        <w:t>regazyfikacją</w:t>
      </w:r>
      <w:proofErr w:type="spellEnd"/>
      <w:r w:rsidRPr="001E0966">
        <w:rPr>
          <w:rFonts w:cs="Arial"/>
          <w:sz w:val="18"/>
        </w:rPr>
        <w:t xml:space="preserve"> skroplonego gazu ziemnego jest obowiązane utrzymywać zdolność urządzeń, instalacji i sieci do realizacji zaopatrzenia w te paliwa lub energię w sposób ciągły i niezawodny, przy zachowaniu obowiązujących wymagań jakościowych.</w:t>
      </w:r>
    </w:p>
    <w:p w14:paraId="273AC3E1" w14:textId="77777777" w:rsidR="001E0966" w:rsidRPr="001E0966" w:rsidRDefault="001E0966" w:rsidP="001E0966">
      <w:pPr>
        <w:tabs>
          <w:tab w:val="num" w:pos="709"/>
          <w:tab w:val="num" w:pos="928"/>
        </w:tabs>
        <w:ind w:left="709"/>
        <w:jc w:val="both"/>
        <w:rPr>
          <w:rFonts w:cs="Arial"/>
          <w:sz w:val="18"/>
        </w:rPr>
      </w:pPr>
      <w:r w:rsidRPr="001E0966">
        <w:rPr>
          <w:rFonts w:cs="Arial"/>
          <w:sz w:val="18"/>
        </w:rPr>
        <w:t>2. Przedsiębiorstwo energetyczne zajmujące się przesyłaniem lub dystrybucją paliw gazowych lub energii jest obowiązane zapewnić wszystkim odbiorcom oraz przedsiębiorstwom zajmującym się sprzedażą paliw gazowych lub energii, na zasadzie równoprawnego traktowania, świadczenie usług przesyłania lub dystrybucji paliw gazowych lub energii, na zasadach i w zakresie określonym w ustawie; świadczenie usług przesyłania lub dystrybucji tych paliw lub energii odbywa się na podstawie umowy o świadczenie tych usług.”</w:t>
      </w:r>
    </w:p>
    <w:p w14:paraId="147953D3" w14:textId="77777777" w:rsidR="001E0966" w:rsidRPr="001E0966" w:rsidRDefault="001E0966" w:rsidP="001E0966">
      <w:pPr>
        <w:tabs>
          <w:tab w:val="num" w:pos="709"/>
          <w:tab w:val="num" w:pos="928"/>
        </w:tabs>
        <w:ind w:left="709"/>
        <w:jc w:val="both"/>
        <w:rPr>
          <w:rFonts w:cs="Arial"/>
          <w:sz w:val="18"/>
        </w:rPr>
      </w:pPr>
      <w:r w:rsidRPr="001E0966">
        <w:rPr>
          <w:rFonts w:cs="Arial"/>
          <w:sz w:val="18"/>
        </w:rPr>
        <w:t>„Art. 9c [Odpowiedzialność operatora systemu] 1. Operator systemu: przesyłowego, dystrybucyjnego, magazynowania paliw gazowych i skraplania gazu ziemnego lub operator systemu połączonego gazowego, odpowiednio do zakresu działania, stosując obiektywne i przejrzyste zasady zapewniające równe traktowanie użytkowników tych systemów oraz uwzględniając wymogi ochrony środowiska, jest odpowiedzialny za:</w:t>
      </w:r>
    </w:p>
    <w:p w14:paraId="0D918B44" w14:textId="77777777" w:rsidR="001E0966" w:rsidRPr="001E0966" w:rsidRDefault="001E0966" w:rsidP="001E0966">
      <w:pPr>
        <w:tabs>
          <w:tab w:val="num" w:pos="709"/>
          <w:tab w:val="num" w:pos="928"/>
        </w:tabs>
        <w:ind w:left="709"/>
        <w:jc w:val="both"/>
        <w:rPr>
          <w:rFonts w:cs="Arial"/>
          <w:sz w:val="18"/>
        </w:rPr>
      </w:pPr>
      <w:r w:rsidRPr="001E0966">
        <w:rPr>
          <w:rFonts w:cs="Arial"/>
          <w:sz w:val="18"/>
        </w:rPr>
        <w:t>1) bezpieczeństwo dostarczania paliw gazowych poprzez zapewnienie bezpieczeństwa funkcjonowania systemu gazowego i realizację umów z użytkownikami tego systemu;</w:t>
      </w:r>
    </w:p>
    <w:p w14:paraId="2398595E" w14:textId="77777777" w:rsidR="001E0966" w:rsidRPr="001E0966" w:rsidRDefault="001E0966" w:rsidP="001E0966">
      <w:pPr>
        <w:tabs>
          <w:tab w:val="num" w:pos="709"/>
          <w:tab w:val="num" w:pos="928"/>
        </w:tabs>
        <w:ind w:left="709"/>
        <w:jc w:val="both"/>
        <w:rPr>
          <w:rFonts w:cs="Arial"/>
          <w:sz w:val="18"/>
        </w:rPr>
      </w:pPr>
      <w:r w:rsidRPr="001E0966">
        <w:rPr>
          <w:rFonts w:cs="Arial"/>
          <w:sz w:val="18"/>
        </w:rPr>
        <w:t>2) prowadzenie ruchu sieciowego w sposób skoordynowany i efektywny z zachowaniem wymaganej niezawodności dostarczania paliw gazowych i ich jakości;</w:t>
      </w:r>
    </w:p>
    <w:p w14:paraId="26A91E54" w14:textId="77777777" w:rsidR="001E0966" w:rsidRPr="001E0966" w:rsidRDefault="001E0966" w:rsidP="001E0966">
      <w:pPr>
        <w:tabs>
          <w:tab w:val="num" w:pos="709"/>
          <w:tab w:val="num" w:pos="928"/>
        </w:tabs>
        <w:ind w:left="709"/>
        <w:jc w:val="both"/>
        <w:rPr>
          <w:rFonts w:cs="Arial"/>
          <w:sz w:val="18"/>
        </w:rPr>
      </w:pPr>
      <w:r w:rsidRPr="001E0966">
        <w:rPr>
          <w:rFonts w:cs="Arial"/>
          <w:sz w:val="18"/>
        </w:rPr>
        <w:t>3) eksploatację, konserwację i remonty sieci, instalacji i urządzeń, wraz z połączeniami z innymi systemami gazowymi, w sposób gwarantujący niezawodność funkcjonowania systemu gazowego;”</w:t>
      </w:r>
    </w:p>
    <w:p w14:paraId="40FD3250" w14:textId="77777777" w:rsidR="001E0966" w:rsidRPr="001E0966" w:rsidRDefault="001E0966" w:rsidP="001E0966">
      <w:pPr>
        <w:tabs>
          <w:tab w:val="num" w:pos="709"/>
          <w:tab w:val="num" w:pos="928"/>
        </w:tabs>
        <w:ind w:left="709"/>
        <w:jc w:val="both"/>
        <w:rPr>
          <w:rFonts w:cs="Arial"/>
          <w:sz w:val="18"/>
        </w:rPr>
      </w:pPr>
      <w:r w:rsidRPr="001E0966">
        <w:rPr>
          <w:rFonts w:cs="Arial"/>
          <w:sz w:val="18"/>
        </w:rPr>
        <w:t>Ustawa Prawo Budowlane:</w:t>
      </w:r>
    </w:p>
    <w:p w14:paraId="4C8010F0" w14:textId="77777777" w:rsidR="001E0966" w:rsidRPr="001E0966" w:rsidRDefault="001E0966" w:rsidP="001E0966">
      <w:pPr>
        <w:tabs>
          <w:tab w:val="num" w:pos="709"/>
          <w:tab w:val="num" w:pos="928"/>
        </w:tabs>
        <w:ind w:left="709"/>
        <w:jc w:val="both"/>
        <w:rPr>
          <w:rFonts w:cs="Arial"/>
          <w:sz w:val="18"/>
        </w:rPr>
      </w:pPr>
      <w:r w:rsidRPr="001E0966">
        <w:rPr>
          <w:rFonts w:cs="Arial"/>
          <w:sz w:val="18"/>
        </w:rPr>
        <w:t>Art. 61. Obowiązki właściciela lub zarządcy przy utrzymywaniu obiektu Właściciel lub zarządca obiektu budowlanego jest obowiązany:</w:t>
      </w:r>
    </w:p>
    <w:p w14:paraId="681693E9" w14:textId="77777777" w:rsidR="001E0966" w:rsidRPr="001E0966" w:rsidRDefault="001E0966" w:rsidP="001E0966">
      <w:pPr>
        <w:tabs>
          <w:tab w:val="num" w:pos="709"/>
          <w:tab w:val="num" w:pos="928"/>
        </w:tabs>
        <w:ind w:left="709"/>
        <w:jc w:val="both"/>
        <w:rPr>
          <w:rFonts w:cs="Arial"/>
          <w:sz w:val="18"/>
        </w:rPr>
      </w:pPr>
      <w:r w:rsidRPr="001E0966">
        <w:rPr>
          <w:rFonts w:cs="Arial"/>
          <w:sz w:val="18"/>
        </w:rPr>
        <w:t>1) utrzymywać i użytkować obiekt zgodnie z zasadami, o których mowa w art. 5 wymogi wobec obiektu budowlanego i urządzeń budowlanych ust. 2;</w:t>
      </w:r>
    </w:p>
    <w:p w14:paraId="6C17906B" w14:textId="453551D9" w:rsidR="00176570" w:rsidRPr="00257195" w:rsidRDefault="001E0966" w:rsidP="001E0966">
      <w:pPr>
        <w:tabs>
          <w:tab w:val="num" w:pos="709"/>
          <w:tab w:val="num" w:pos="928"/>
        </w:tabs>
        <w:ind w:left="709"/>
        <w:jc w:val="both"/>
        <w:rPr>
          <w:rFonts w:cs="Arial"/>
          <w:sz w:val="18"/>
        </w:rPr>
      </w:pPr>
      <w:r w:rsidRPr="001E0966">
        <w:rPr>
          <w:rFonts w:cs="Arial"/>
          <w:sz w:val="18"/>
        </w:rPr>
        <w:t>2) zapewnić, dochowując należytej staranności, bezpieczne użytkowanie obiektu w razie wystąpienia czynników zewnętrznych odziaływujących na obiekt, związanych z działaniem człowieka lub sił natury, takich jak: wyładowania atmosferyczne, wstrząsy sejsmiczne, silne wiatry, intensywne opady atmosferyczne, osuwiska ziemi, zjawiska lodowe na rzekach i morzu oraz jeziorach i zbiornikach wodnych, pożary lub powodzie, w wyniku których następuje uszkodzenie obiektu budowlanego lub bezpośrednie zagrożenie takim uszkodzeniem, mogące spowodować zagrożenie życia lub zdrowia ludzi, bezpieczeństwa mienia lub środowiska.</w:t>
      </w:r>
    </w:p>
    <w:p w14:paraId="1DCC3820" w14:textId="77777777" w:rsidR="00E61D06" w:rsidRPr="002B1E4B" w:rsidRDefault="00E61D06" w:rsidP="00E61D06">
      <w:pPr>
        <w:numPr>
          <w:ilvl w:val="0"/>
          <w:numId w:val="5"/>
        </w:numPr>
        <w:tabs>
          <w:tab w:val="clear" w:pos="1800"/>
          <w:tab w:val="num" w:pos="709"/>
          <w:tab w:val="num" w:pos="928"/>
        </w:tabs>
        <w:ind w:left="709" w:hanging="425"/>
        <w:jc w:val="both"/>
        <w:rPr>
          <w:rFonts w:cs="Arial"/>
          <w:bCs/>
          <w:sz w:val="18"/>
        </w:rPr>
      </w:pPr>
      <w:r w:rsidRPr="002B1E4B">
        <w:rPr>
          <w:rFonts w:cs="Arial"/>
          <w:bCs/>
          <w:sz w:val="18"/>
        </w:rPr>
        <w:t>posiada / nie posiada* status dużego przedsiębiorcy w rozumieniu art. 4 pkt 6) Ustawy z dnia 8 marca 2013 roku o przeciwdziałaniu nadmiernym opóźnieniom w transakcjach handlowych.</w:t>
      </w:r>
    </w:p>
    <w:p w14:paraId="3E91ED34" w14:textId="77777777" w:rsidR="00E61D06" w:rsidRPr="00E12B8E" w:rsidRDefault="00E61D06" w:rsidP="00E61D06">
      <w:pPr>
        <w:numPr>
          <w:ilvl w:val="0"/>
          <w:numId w:val="5"/>
        </w:numPr>
        <w:tabs>
          <w:tab w:val="clear" w:pos="1800"/>
          <w:tab w:val="num" w:pos="709"/>
          <w:tab w:val="num" w:pos="928"/>
        </w:tabs>
        <w:ind w:left="709" w:hanging="425"/>
        <w:jc w:val="both"/>
        <w:rPr>
          <w:rFonts w:cs="Arial"/>
          <w:b/>
          <w:sz w:val="18"/>
        </w:rPr>
      </w:pPr>
      <w:r w:rsidRPr="00D17A2A">
        <w:rPr>
          <w:rFonts w:cs="Arial"/>
          <w:bCs/>
          <w:sz w:val="18"/>
        </w:rPr>
        <w:t>Oferent, jak i jego podmioty zależne, dominujące oraz członkowie jego organów są zgodne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(„Przepisy sankcyjne”) oraz nie są objęte jakimikolwiek sankcjami nałożonymi na podstawie przepisów sankcyjnych</w:t>
      </w:r>
      <w:r>
        <w:rPr>
          <w:rFonts w:cs="Arial"/>
          <w:bCs/>
          <w:sz w:val="18"/>
        </w:rPr>
        <w:t>.</w:t>
      </w:r>
    </w:p>
    <w:p w14:paraId="7F45CBF6" w14:textId="77777777" w:rsidR="00E61D06" w:rsidRDefault="00E61D06" w:rsidP="00E61D06">
      <w:pPr>
        <w:numPr>
          <w:ilvl w:val="0"/>
          <w:numId w:val="5"/>
        </w:numPr>
        <w:tabs>
          <w:tab w:val="clear" w:pos="1800"/>
          <w:tab w:val="num" w:pos="709"/>
          <w:tab w:val="num" w:pos="928"/>
        </w:tabs>
        <w:ind w:left="709" w:hanging="425"/>
        <w:jc w:val="both"/>
        <w:rPr>
          <w:rFonts w:cs="Arial"/>
          <w:sz w:val="18"/>
        </w:rPr>
      </w:pPr>
      <w:r w:rsidRPr="006762FD">
        <w:rPr>
          <w:rFonts w:cs="Arial"/>
          <w:sz w:val="18"/>
        </w:rPr>
        <w:t xml:space="preserve">Informacje zawarte w dołączonych na </w:t>
      </w:r>
      <w:r>
        <w:rPr>
          <w:rFonts w:cs="Arial"/>
          <w:sz w:val="18"/>
        </w:rPr>
        <w:t>Connect</w:t>
      </w:r>
      <w:r w:rsidRPr="006762FD">
        <w:rPr>
          <w:rFonts w:cs="Arial"/>
          <w:sz w:val="18"/>
        </w:rPr>
        <w:t xml:space="preserve"> plikach oznaczonych nazwą „</w:t>
      </w:r>
      <w:r w:rsidRPr="002B1E4B">
        <w:rPr>
          <w:rFonts w:cs="Arial"/>
          <w:b/>
          <w:bCs/>
          <w:sz w:val="18"/>
        </w:rPr>
        <w:t>TAJEMNICA PRZEDSIĘBIORSTWA</w:t>
      </w:r>
      <w:r w:rsidRPr="006762FD">
        <w:rPr>
          <w:rFonts w:cs="Arial"/>
          <w:sz w:val="18"/>
        </w:rPr>
        <w:t xml:space="preserve">” stanowią tajemnicę przedsiębiorstwa w rozumieniu przepisów ustawy o zwalczaniu nieuczciwej konkurencji i jako takie nie mogą być ogólnie udostępnione. </w:t>
      </w:r>
      <w:r w:rsidRPr="002B1E4B">
        <w:rPr>
          <w:rFonts w:cs="Arial"/>
          <w:b/>
          <w:bCs/>
          <w:sz w:val="18"/>
          <w:u w:val="single"/>
        </w:rPr>
        <w:t xml:space="preserve">W celu wykazania, iż zastrzeżone informacje stanowią tajemnicę przedsiębiorstwa na </w:t>
      </w:r>
      <w:r>
        <w:rPr>
          <w:rFonts w:cs="Arial"/>
          <w:b/>
          <w:bCs/>
          <w:sz w:val="18"/>
          <w:u w:val="single"/>
        </w:rPr>
        <w:t>Connect</w:t>
      </w:r>
      <w:r w:rsidRPr="002B1E4B">
        <w:rPr>
          <w:rFonts w:cs="Arial"/>
          <w:b/>
          <w:bCs/>
          <w:sz w:val="18"/>
          <w:u w:val="single"/>
        </w:rPr>
        <w:t xml:space="preserve"> załączone zostało oświadczenie wraz </w:t>
      </w:r>
      <w:r>
        <w:rPr>
          <w:rFonts w:cs="Arial"/>
          <w:b/>
          <w:bCs/>
          <w:sz w:val="18"/>
          <w:u w:val="single"/>
        </w:rPr>
        <w:br/>
      </w:r>
      <w:r w:rsidRPr="002B1E4B">
        <w:rPr>
          <w:rFonts w:cs="Arial"/>
          <w:b/>
          <w:bCs/>
          <w:sz w:val="18"/>
          <w:u w:val="single"/>
        </w:rPr>
        <w:lastRenderedPageBreak/>
        <w:t>z uzasadnieniem</w:t>
      </w:r>
      <w:r w:rsidRPr="006762FD">
        <w:rPr>
          <w:rFonts w:cs="Arial"/>
          <w:sz w:val="18"/>
        </w:rPr>
        <w:t xml:space="preserve"> (</w:t>
      </w:r>
      <w:r w:rsidRPr="002B1E4B">
        <w:rPr>
          <w:rFonts w:cs="Arial"/>
          <w:i/>
          <w:iCs/>
          <w:sz w:val="18"/>
        </w:rPr>
        <w:t>w przypadku niezawierania w ofercie informacji stanowiących tajemnicę przedsiębiorstwa w rozumieniu przepisów ustawy o zwalczaniu nieuczciwej konkurencji, zapisy należy wykreślić</w:t>
      </w:r>
      <w:r w:rsidRPr="006762FD">
        <w:rPr>
          <w:rFonts w:cs="Arial"/>
          <w:sz w:val="18"/>
        </w:rPr>
        <w:t>).</w:t>
      </w:r>
    </w:p>
    <w:p w14:paraId="33AEA809" w14:textId="77777777" w:rsidR="00E61D06" w:rsidRDefault="00E61D06" w:rsidP="00E61D06">
      <w:pPr>
        <w:numPr>
          <w:ilvl w:val="0"/>
          <w:numId w:val="5"/>
        </w:numPr>
        <w:tabs>
          <w:tab w:val="clear" w:pos="1800"/>
          <w:tab w:val="num" w:pos="709"/>
          <w:tab w:val="num" w:pos="928"/>
        </w:tabs>
        <w:ind w:left="709" w:hanging="425"/>
        <w:jc w:val="both"/>
        <w:rPr>
          <w:rFonts w:eastAsia="Calibri" w:cs="Arial"/>
          <w:sz w:val="18"/>
        </w:rPr>
      </w:pPr>
      <w:r w:rsidRPr="00A13F64">
        <w:rPr>
          <w:rFonts w:eastAsia="Calibri" w:cs="Arial"/>
          <w:sz w:val="18"/>
        </w:rPr>
        <w:t>oferuje produkt lub usługę</w:t>
      </w:r>
      <w:r>
        <w:rPr>
          <w:rFonts w:eastAsia="Calibri" w:cs="Arial"/>
          <w:sz w:val="18"/>
        </w:rPr>
        <w:t xml:space="preserve"> pochodzącą z Państwa trzeciego</w:t>
      </w:r>
    </w:p>
    <w:p w14:paraId="4E712AEC" w14:textId="77777777" w:rsidR="00E61D06" w:rsidRPr="00A67027" w:rsidRDefault="00E61D06" w:rsidP="00E61D06">
      <w:pPr>
        <w:tabs>
          <w:tab w:val="num" w:pos="1800"/>
        </w:tabs>
        <w:ind w:left="709"/>
        <w:jc w:val="both"/>
        <w:rPr>
          <w:rFonts w:eastAsia="Calibri" w:cs="Arial"/>
          <w:sz w:val="18"/>
        </w:rPr>
      </w:pPr>
      <w:r w:rsidRPr="00A67027">
        <w:rPr>
          <w:rFonts w:ascii="Cambria Math" w:eastAsia="Calibri" w:hAnsi="Cambria Math" w:cs="Cambria Math"/>
          <w:sz w:val="18"/>
        </w:rPr>
        <w:t>⎕</w:t>
      </w:r>
      <w:r w:rsidRPr="00A67027">
        <w:rPr>
          <w:rFonts w:eastAsia="Calibri" w:cs="Arial"/>
          <w:sz w:val="18"/>
        </w:rPr>
        <w:t xml:space="preserve"> Tak</w:t>
      </w:r>
      <w:r>
        <w:rPr>
          <w:rFonts w:eastAsia="Calibri" w:cs="Arial"/>
          <w:sz w:val="18"/>
        </w:rPr>
        <w:t>,</w:t>
      </w:r>
    </w:p>
    <w:p w14:paraId="66888EC7" w14:textId="77777777" w:rsidR="00E61D06" w:rsidRDefault="00E61D06" w:rsidP="00E61D06">
      <w:pPr>
        <w:tabs>
          <w:tab w:val="num" w:pos="1800"/>
        </w:tabs>
        <w:ind w:left="709"/>
        <w:jc w:val="both"/>
        <w:rPr>
          <w:rFonts w:eastAsia="Calibri" w:cs="Arial"/>
          <w:sz w:val="18"/>
        </w:rPr>
      </w:pPr>
      <w:r w:rsidRPr="00A67027">
        <w:rPr>
          <w:rFonts w:ascii="Cambria Math" w:eastAsia="Calibri" w:hAnsi="Cambria Math" w:cs="Cambria Math"/>
          <w:sz w:val="18"/>
        </w:rPr>
        <w:t>⎕</w:t>
      </w:r>
      <w:r w:rsidRPr="00A67027">
        <w:rPr>
          <w:rFonts w:eastAsia="Calibri" w:cs="Arial"/>
          <w:sz w:val="18"/>
        </w:rPr>
        <w:t xml:space="preserve"> Nie</w:t>
      </w:r>
      <w:r>
        <w:rPr>
          <w:rFonts w:eastAsia="Calibri" w:cs="Arial"/>
          <w:sz w:val="18"/>
        </w:rPr>
        <w:t>.</w:t>
      </w:r>
    </w:p>
    <w:p w14:paraId="30A8756A" w14:textId="77777777" w:rsidR="00C11AF0" w:rsidRDefault="00C11AF0" w:rsidP="00C11AF0">
      <w:pPr>
        <w:numPr>
          <w:ilvl w:val="0"/>
          <w:numId w:val="5"/>
        </w:numPr>
        <w:tabs>
          <w:tab w:val="clear" w:pos="1800"/>
          <w:tab w:val="num" w:pos="709"/>
          <w:tab w:val="num" w:pos="928"/>
        </w:tabs>
        <w:ind w:left="709" w:hanging="425"/>
        <w:jc w:val="both"/>
        <w:rPr>
          <w:rFonts w:eastAsia="Calibri" w:cs="Arial"/>
          <w:sz w:val="18"/>
        </w:rPr>
      </w:pPr>
      <w:r>
        <w:rPr>
          <w:rFonts w:cs="Arial"/>
          <w:sz w:val="18"/>
          <w:szCs w:val="18"/>
        </w:rPr>
        <w:t xml:space="preserve">akceptuje minimum 30-dniowy </w:t>
      </w:r>
      <w:r w:rsidRPr="002B1E4B">
        <w:rPr>
          <w:rFonts w:cs="Arial"/>
          <w:sz w:val="18"/>
          <w:szCs w:val="18"/>
        </w:rPr>
        <w:t>termin płatności faktury/faktur.</w:t>
      </w:r>
    </w:p>
    <w:p w14:paraId="1FDA497A" w14:textId="77777777" w:rsidR="00E61D06" w:rsidRDefault="00E61D06" w:rsidP="00E61D06">
      <w:pPr>
        <w:tabs>
          <w:tab w:val="num" w:pos="1800"/>
        </w:tabs>
        <w:ind w:left="709"/>
        <w:jc w:val="both"/>
        <w:rPr>
          <w:rFonts w:cs="Arial"/>
          <w:sz w:val="18"/>
        </w:rPr>
      </w:pPr>
    </w:p>
    <w:p w14:paraId="1441975A" w14:textId="77777777" w:rsidR="00E61D06" w:rsidRPr="00E12B8E" w:rsidRDefault="00E61D06" w:rsidP="00E61D06">
      <w:pPr>
        <w:tabs>
          <w:tab w:val="num" w:pos="1800"/>
        </w:tabs>
        <w:ind w:left="709"/>
        <w:jc w:val="both"/>
        <w:rPr>
          <w:rFonts w:cs="Arial"/>
          <w:sz w:val="18"/>
        </w:rPr>
      </w:pPr>
    </w:p>
    <w:p w14:paraId="33581CDB" w14:textId="77777777" w:rsidR="00E61D06" w:rsidRPr="00E12B8E" w:rsidRDefault="00E61D06" w:rsidP="00E61D06">
      <w:pPr>
        <w:pStyle w:val="Zwykytekst"/>
        <w:rPr>
          <w:rFonts w:ascii="Arial" w:hAnsi="Arial" w:cs="Arial"/>
          <w:sz w:val="18"/>
        </w:rPr>
      </w:pPr>
    </w:p>
    <w:p w14:paraId="5657CA22" w14:textId="77777777" w:rsidR="00E61D06" w:rsidRPr="00E12B8E" w:rsidRDefault="00E61D06" w:rsidP="00E61D06">
      <w:pPr>
        <w:pStyle w:val="Zwykytekst"/>
        <w:rPr>
          <w:rFonts w:ascii="Arial" w:hAnsi="Arial" w:cs="Arial"/>
          <w:sz w:val="18"/>
        </w:rPr>
      </w:pPr>
      <w:r w:rsidRPr="00E12B8E">
        <w:rPr>
          <w:rFonts w:ascii="Arial" w:hAnsi="Arial" w:cs="Arial"/>
          <w:sz w:val="18"/>
        </w:rPr>
        <w:t xml:space="preserve"> </w:t>
      </w:r>
    </w:p>
    <w:p w14:paraId="00F26C9F" w14:textId="77777777" w:rsidR="00E61D06" w:rsidRPr="00E12B8E" w:rsidRDefault="00E61D06" w:rsidP="00E61D06">
      <w:pPr>
        <w:pStyle w:val="Zwykytekst"/>
        <w:rPr>
          <w:rFonts w:ascii="Arial" w:hAnsi="Arial" w:cs="Arial"/>
          <w:sz w:val="18"/>
        </w:rPr>
      </w:pPr>
    </w:p>
    <w:p w14:paraId="6F3DC34F" w14:textId="77777777" w:rsidR="00E61D06" w:rsidRPr="00E12B8E" w:rsidRDefault="00E61D06" w:rsidP="00E61D06">
      <w:pPr>
        <w:pStyle w:val="Zwykytekst"/>
        <w:ind w:firstLine="708"/>
        <w:rPr>
          <w:rFonts w:ascii="Arial" w:hAnsi="Arial" w:cs="Arial"/>
          <w:sz w:val="18"/>
        </w:rPr>
      </w:pPr>
      <w:r w:rsidRPr="00E12B8E">
        <w:rPr>
          <w:rFonts w:ascii="Arial" w:hAnsi="Arial" w:cs="Arial"/>
          <w:sz w:val="18"/>
        </w:rPr>
        <w:t>..................................</w:t>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t>......................................</w:t>
      </w:r>
    </w:p>
    <w:p w14:paraId="2F7AACB5" w14:textId="77777777" w:rsidR="00E61D06" w:rsidRPr="00E12B8E" w:rsidRDefault="00E61D06" w:rsidP="00E61D06">
      <w:pPr>
        <w:pStyle w:val="Zwykytekst"/>
        <w:ind w:left="708" w:firstLine="708"/>
        <w:rPr>
          <w:rFonts w:ascii="Arial" w:hAnsi="Arial" w:cs="Arial"/>
          <w:sz w:val="18"/>
        </w:rPr>
      </w:pPr>
      <w:r w:rsidRPr="00E12B8E">
        <w:rPr>
          <w:rFonts w:ascii="Arial" w:hAnsi="Arial" w:cs="Arial"/>
          <w:sz w:val="18"/>
        </w:rPr>
        <w:t>data</w:t>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t>podpis Oferenta</w:t>
      </w:r>
      <w:r w:rsidRPr="00E12B8E">
        <w:rPr>
          <w:rFonts w:ascii="Arial" w:hAnsi="Arial" w:cs="Arial"/>
          <w:sz w:val="18"/>
        </w:rPr>
        <w:tab/>
      </w:r>
    </w:p>
    <w:p w14:paraId="10405647" w14:textId="77777777" w:rsidR="00E61D06" w:rsidRPr="00E12B8E" w:rsidRDefault="00E61D06" w:rsidP="00E61D06">
      <w:pPr>
        <w:ind w:left="4956"/>
        <w:jc w:val="right"/>
        <w:rPr>
          <w:rFonts w:cs="Arial"/>
          <w:sz w:val="18"/>
        </w:rPr>
      </w:pPr>
      <w:r w:rsidRPr="00E12B8E">
        <w:rPr>
          <w:rFonts w:cs="Arial"/>
          <w:i/>
          <w:sz w:val="18"/>
        </w:rPr>
        <w:t>(osoby upoważnione do składania oświadczeń woli)</w:t>
      </w:r>
    </w:p>
    <w:p w14:paraId="0F3A8FF4" w14:textId="3AAC0EE6" w:rsidR="00E61D06" w:rsidRPr="00E12B8E" w:rsidRDefault="00E61D06" w:rsidP="00E61D06">
      <w:pPr>
        <w:rPr>
          <w:rFonts w:cs="Arial"/>
          <w:b/>
          <w:sz w:val="18"/>
        </w:rPr>
      </w:pPr>
    </w:p>
    <w:sectPr w:rsidR="00E61D06" w:rsidRPr="00E12B8E" w:rsidSect="00E61D06">
      <w:headerReference w:type="even" r:id="rId7"/>
      <w:headerReference w:type="default" r:id="rId8"/>
      <w:footerReference w:type="even" r:id="rId9"/>
      <w:footerReference w:type="default" r:id="rId10"/>
      <w:headerReference w:type="first" r:id="rId11"/>
      <w:footerReference w:type="first" r:id="rId12"/>
      <w:pgSz w:w="11906" w:h="16838" w:code="9"/>
      <w:pgMar w:top="2526" w:right="1134" w:bottom="851" w:left="1418" w:header="708" w:footer="604"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137CD" w14:textId="77777777" w:rsidR="00E61D06" w:rsidRDefault="00E61D06" w:rsidP="00E61D06">
      <w:r>
        <w:separator/>
      </w:r>
    </w:p>
  </w:endnote>
  <w:endnote w:type="continuationSeparator" w:id="0">
    <w:p w14:paraId="18288F24" w14:textId="77777777" w:rsidR="00E61D06" w:rsidRDefault="00E61D06" w:rsidP="00E61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20B9E" w14:textId="77777777" w:rsidR="008D0952" w:rsidRDefault="008D095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F51E0" w14:textId="77777777" w:rsidR="008D0952" w:rsidRDefault="008D095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0BA59" w14:textId="77777777" w:rsidR="008D0952" w:rsidRDefault="008D09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69C5A" w14:textId="77777777" w:rsidR="00E61D06" w:rsidRDefault="00E61D06" w:rsidP="00E61D06">
      <w:r>
        <w:separator/>
      </w:r>
    </w:p>
  </w:footnote>
  <w:footnote w:type="continuationSeparator" w:id="0">
    <w:p w14:paraId="61980D0C" w14:textId="77777777" w:rsidR="00E61D06" w:rsidRDefault="00E61D06" w:rsidP="00E61D06">
      <w:r>
        <w:continuationSeparator/>
      </w:r>
    </w:p>
  </w:footnote>
  <w:footnote w:id="1">
    <w:p w14:paraId="42396983" w14:textId="77777777" w:rsidR="00E61D06" w:rsidRPr="007D368D" w:rsidRDefault="00E61D06" w:rsidP="00E61D06">
      <w:pPr>
        <w:pStyle w:val="Tekstprzypisudolnego"/>
      </w:pPr>
      <w:r>
        <w:rPr>
          <w:rStyle w:val="Odwoanieprzypisudolnego"/>
        </w:rPr>
        <w:footnoteRef/>
      </w:r>
      <w:r>
        <w:t xml:space="preserve"> </w:t>
      </w:r>
      <w:r w:rsidRPr="002B1E4B">
        <w:rPr>
          <w:rFonts w:ascii="Arial" w:hAnsi="Arial" w:cs="Arial"/>
          <w:sz w:val="16"/>
          <w:szCs w:val="16"/>
        </w:rPr>
        <w:t>Niepotrzebne skreślić</w:t>
      </w:r>
      <w:r w:rsidRPr="007D368D">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1E85C" w14:textId="77777777" w:rsidR="008D0952" w:rsidRDefault="008D095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9FDF8" w14:textId="77777777" w:rsidR="008D0952" w:rsidRDefault="008D095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946FD" w14:textId="66FBBC62" w:rsidR="004D569C" w:rsidRDefault="004D569C">
    <w:pPr>
      <w:pStyle w:val="Nagwek"/>
    </w:pPr>
    <w:r>
      <w:rPr>
        <w:noProof/>
      </w:rPr>
      <w:drawing>
        <wp:inline distT="0" distB="0" distL="0" distR="0" wp14:anchorId="6276EADE" wp14:editId="071D3CBD">
          <wp:extent cx="2127250" cy="831850"/>
          <wp:effectExtent l="0" t="0" r="6350" b="6350"/>
          <wp:docPr id="2144817396" name="Obraz 1" descr="Obraz zawierający Czcionka, Grafika, projekt graficzny,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Czcionka, Grafika, projekt graficzny, logo&#10;&#10;Zawartość wygenerowana przez AI może być niepoprawn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27250" cy="831850"/>
                  </a:xfrm>
                  <a:prstGeom prst="rect">
                    <a:avLst/>
                  </a:prstGeom>
                  <a:noFill/>
                  <a:ln>
                    <a:noFill/>
                  </a:ln>
                </pic:spPr>
              </pic:pic>
            </a:graphicData>
          </a:graphic>
        </wp:inline>
      </w:drawing>
    </w:r>
  </w:p>
  <w:p w14:paraId="0179FA6B" w14:textId="731AF663" w:rsidR="00A824DD" w:rsidRDefault="00F16F04" w:rsidP="00F16F04">
    <w:pPr>
      <w:pStyle w:val="Nagwek"/>
    </w:pPr>
    <w:r w:rsidRPr="00F16F04">
      <w:t xml:space="preserve">Budowa gazociągu </w:t>
    </w:r>
    <w:proofErr w:type="spellStart"/>
    <w:r w:rsidRPr="00F16F04">
      <w:t>śr</w:t>
    </w:r>
    <w:proofErr w:type="spellEnd"/>
    <w:r w:rsidRPr="00F16F04">
      <w:t>/c, 1 szt. przyłącza/y w miejscowości Tychy ul. Wesoła (RBM) UP/00490317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D75C8BFA"/>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1" w15:restartNumberingAfterBreak="0">
    <w:nsid w:val="03341795"/>
    <w:multiLevelType w:val="hybridMultilevel"/>
    <w:tmpl w:val="849E1F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287682"/>
    <w:multiLevelType w:val="hybridMultilevel"/>
    <w:tmpl w:val="77C2B34E"/>
    <w:lvl w:ilvl="0" w:tplc="3FAC1B9E">
      <w:start w:val="1"/>
      <w:numFmt w:val="decimal"/>
      <w:lvlText w:val="%1."/>
      <w:lvlJc w:val="left"/>
      <w:pPr>
        <w:tabs>
          <w:tab w:val="num" w:pos="207"/>
        </w:tabs>
        <w:ind w:left="360" w:hanging="360"/>
      </w:pPr>
      <w:rPr>
        <w:rFonts w:ascii="Arial" w:eastAsia="Times New Roman" w:hAnsi="Arial" w:cs="Arial" w:hint="default"/>
        <w:b w:val="0"/>
        <w:bCs/>
        <w:sz w:val="20"/>
        <w:szCs w:val="20"/>
      </w:rPr>
    </w:lvl>
    <w:lvl w:ilvl="1" w:tplc="42088678">
      <w:start w:val="1"/>
      <w:numFmt w:val="decimal"/>
      <w:lvlText w:val="%2."/>
      <w:lvlJc w:val="left"/>
      <w:pPr>
        <w:tabs>
          <w:tab w:val="num" w:pos="1658"/>
        </w:tabs>
        <w:ind w:left="1658" w:hanging="360"/>
      </w:pPr>
      <w:rPr>
        <w:rFonts w:ascii="Arial" w:hAnsi="Arial" w:cs="Arial" w:hint="default"/>
        <w:b w:val="0"/>
        <w:bCs/>
        <w:sz w:val="20"/>
        <w:szCs w:val="20"/>
      </w:rPr>
    </w:lvl>
    <w:lvl w:ilvl="2" w:tplc="058C350E">
      <w:start w:val="1"/>
      <w:numFmt w:val="lowerLetter"/>
      <w:lvlText w:val="%3)"/>
      <w:lvlJc w:val="left"/>
      <w:pPr>
        <w:tabs>
          <w:tab w:val="num" w:pos="2558"/>
        </w:tabs>
        <w:ind w:left="2558" w:hanging="360"/>
      </w:pPr>
      <w:rPr>
        <w:rFonts w:ascii="Arial" w:hAnsi="Arial" w:cs="Arial" w:hint="default"/>
        <w:sz w:val="20"/>
        <w:szCs w:val="20"/>
      </w:rPr>
    </w:lvl>
    <w:lvl w:ilvl="3" w:tplc="CE925C62" w:tentative="1">
      <w:start w:val="1"/>
      <w:numFmt w:val="decimal"/>
      <w:lvlText w:val="%4."/>
      <w:lvlJc w:val="left"/>
      <w:pPr>
        <w:tabs>
          <w:tab w:val="num" w:pos="3098"/>
        </w:tabs>
        <w:ind w:left="3098" w:hanging="360"/>
      </w:pPr>
    </w:lvl>
    <w:lvl w:ilvl="4" w:tplc="9E9E9AD6" w:tentative="1">
      <w:start w:val="1"/>
      <w:numFmt w:val="lowerLetter"/>
      <w:lvlText w:val="%5."/>
      <w:lvlJc w:val="left"/>
      <w:pPr>
        <w:tabs>
          <w:tab w:val="num" w:pos="3818"/>
        </w:tabs>
        <w:ind w:left="3818" w:hanging="360"/>
      </w:pPr>
    </w:lvl>
    <w:lvl w:ilvl="5" w:tplc="8EF0FBC6" w:tentative="1">
      <w:start w:val="1"/>
      <w:numFmt w:val="lowerRoman"/>
      <w:lvlText w:val="%6."/>
      <w:lvlJc w:val="right"/>
      <w:pPr>
        <w:tabs>
          <w:tab w:val="num" w:pos="4538"/>
        </w:tabs>
        <w:ind w:left="4538" w:hanging="180"/>
      </w:pPr>
    </w:lvl>
    <w:lvl w:ilvl="6" w:tplc="74DA2F32" w:tentative="1">
      <w:start w:val="1"/>
      <w:numFmt w:val="decimal"/>
      <w:lvlText w:val="%7."/>
      <w:lvlJc w:val="left"/>
      <w:pPr>
        <w:tabs>
          <w:tab w:val="num" w:pos="5258"/>
        </w:tabs>
        <w:ind w:left="5258" w:hanging="360"/>
      </w:pPr>
    </w:lvl>
    <w:lvl w:ilvl="7" w:tplc="0AA81EC0" w:tentative="1">
      <w:start w:val="1"/>
      <w:numFmt w:val="lowerLetter"/>
      <w:lvlText w:val="%8."/>
      <w:lvlJc w:val="left"/>
      <w:pPr>
        <w:tabs>
          <w:tab w:val="num" w:pos="5978"/>
        </w:tabs>
        <w:ind w:left="5978" w:hanging="360"/>
      </w:pPr>
    </w:lvl>
    <w:lvl w:ilvl="8" w:tplc="2CB80938" w:tentative="1">
      <w:start w:val="1"/>
      <w:numFmt w:val="lowerRoman"/>
      <w:lvlText w:val="%9."/>
      <w:lvlJc w:val="right"/>
      <w:pPr>
        <w:tabs>
          <w:tab w:val="num" w:pos="6698"/>
        </w:tabs>
        <w:ind w:left="6698" w:hanging="180"/>
      </w:pPr>
    </w:lvl>
  </w:abstractNum>
  <w:abstractNum w:abstractNumId="3" w15:restartNumberingAfterBreak="0">
    <w:nsid w:val="0E2B4A23"/>
    <w:multiLevelType w:val="hybridMultilevel"/>
    <w:tmpl w:val="6AC6C616"/>
    <w:lvl w:ilvl="0" w:tplc="511285B2">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C33AFD"/>
    <w:multiLevelType w:val="hybridMultilevel"/>
    <w:tmpl w:val="8B90B4AE"/>
    <w:lvl w:ilvl="0" w:tplc="F2428E32">
      <w:start w:val="1"/>
      <w:numFmt w:val="decimal"/>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 w15:restartNumberingAfterBreak="0">
    <w:nsid w:val="13403D7B"/>
    <w:multiLevelType w:val="multilevel"/>
    <w:tmpl w:val="64F69BB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 w15:restartNumberingAfterBreak="0">
    <w:nsid w:val="281F7774"/>
    <w:multiLevelType w:val="multilevel"/>
    <w:tmpl w:val="EE70E538"/>
    <w:lvl w:ilvl="0">
      <w:start w:val="10"/>
      <w:numFmt w:val="decimal"/>
      <w:lvlText w:val="%1."/>
      <w:lvlJc w:val="left"/>
      <w:pPr>
        <w:ind w:left="384" w:hanging="384"/>
      </w:pPr>
      <w:rPr>
        <w:rFonts w:hint="default"/>
      </w:rPr>
    </w:lvl>
    <w:lvl w:ilvl="1">
      <w:start w:val="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A7FD2"/>
    <w:multiLevelType w:val="hybridMultilevel"/>
    <w:tmpl w:val="DA8CAAD2"/>
    <w:lvl w:ilvl="0" w:tplc="BB007044">
      <w:start w:val="1"/>
      <w:numFmt w:val="lowerLetter"/>
      <w:lvlText w:val="%1)"/>
      <w:lvlJc w:val="left"/>
      <w:pPr>
        <w:tabs>
          <w:tab w:val="num" w:pos="1800"/>
        </w:tabs>
        <w:ind w:left="1800" w:hanging="360"/>
      </w:pPr>
      <w:rPr>
        <w:rFonts w:hint="default"/>
        <w:b/>
        <w:i w:val="0"/>
        <w:iCs w:val="0"/>
        <w:sz w:val="18"/>
        <w:szCs w:val="18"/>
      </w:rPr>
    </w:lvl>
    <w:lvl w:ilvl="1" w:tplc="69E4EA30">
      <w:start w:val="1"/>
      <w:numFmt w:val="decimal"/>
      <w:lvlText w:val="%2."/>
      <w:lvlJc w:val="left"/>
      <w:pPr>
        <w:tabs>
          <w:tab w:val="num" w:pos="1440"/>
        </w:tabs>
        <w:ind w:left="1440" w:hanging="360"/>
      </w:pPr>
    </w:lvl>
    <w:lvl w:ilvl="2" w:tplc="D92628A2">
      <w:start w:val="1"/>
      <w:numFmt w:val="decimal"/>
      <w:lvlText w:val="%3."/>
      <w:lvlJc w:val="left"/>
      <w:pPr>
        <w:tabs>
          <w:tab w:val="num" w:pos="2160"/>
        </w:tabs>
        <w:ind w:left="2160" w:hanging="360"/>
      </w:pPr>
    </w:lvl>
    <w:lvl w:ilvl="3" w:tplc="17D25172">
      <w:start w:val="1"/>
      <w:numFmt w:val="decimal"/>
      <w:lvlText w:val="%4."/>
      <w:lvlJc w:val="left"/>
      <w:pPr>
        <w:tabs>
          <w:tab w:val="num" w:pos="2880"/>
        </w:tabs>
        <w:ind w:left="2880" w:hanging="360"/>
      </w:pPr>
    </w:lvl>
    <w:lvl w:ilvl="4" w:tplc="EF3A1292">
      <w:start w:val="1"/>
      <w:numFmt w:val="decimal"/>
      <w:lvlText w:val="%5."/>
      <w:lvlJc w:val="left"/>
      <w:pPr>
        <w:tabs>
          <w:tab w:val="num" w:pos="3600"/>
        </w:tabs>
        <w:ind w:left="3600" w:hanging="360"/>
      </w:pPr>
    </w:lvl>
    <w:lvl w:ilvl="5" w:tplc="B2B66F86">
      <w:start w:val="1"/>
      <w:numFmt w:val="decimal"/>
      <w:lvlText w:val="%6."/>
      <w:lvlJc w:val="left"/>
      <w:pPr>
        <w:tabs>
          <w:tab w:val="num" w:pos="4320"/>
        </w:tabs>
        <w:ind w:left="4320" w:hanging="360"/>
      </w:pPr>
    </w:lvl>
    <w:lvl w:ilvl="6" w:tplc="D3807FD8">
      <w:start w:val="1"/>
      <w:numFmt w:val="decimal"/>
      <w:lvlText w:val="%7."/>
      <w:lvlJc w:val="left"/>
      <w:pPr>
        <w:tabs>
          <w:tab w:val="num" w:pos="5040"/>
        </w:tabs>
        <w:ind w:left="5040" w:hanging="360"/>
      </w:pPr>
    </w:lvl>
    <w:lvl w:ilvl="7" w:tplc="1B9EBE3A">
      <w:start w:val="1"/>
      <w:numFmt w:val="decimal"/>
      <w:lvlText w:val="%8."/>
      <w:lvlJc w:val="left"/>
      <w:pPr>
        <w:tabs>
          <w:tab w:val="num" w:pos="5760"/>
        </w:tabs>
        <w:ind w:left="5760" w:hanging="360"/>
      </w:pPr>
    </w:lvl>
    <w:lvl w:ilvl="8" w:tplc="4D4CAE0E">
      <w:start w:val="1"/>
      <w:numFmt w:val="decimal"/>
      <w:lvlText w:val="%9."/>
      <w:lvlJc w:val="left"/>
      <w:pPr>
        <w:tabs>
          <w:tab w:val="num" w:pos="6480"/>
        </w:tabs>
        <w:ind w:left="6480" w:hanging="360"/>
      </w:pPr>
    </w:lvl>
  </w:abstractNum>
  <w:abstractNum w:abstractNumId="8" w15:restartNumberingAfterBreak="0">
    <w:nsid w:val="32C74786"/>
    <w:multiLevelType w:val="multilevel"/>
    <w:tmpl w:val="3278A3BE"/>
    <w:lvl w:ilvl="0">
      <w:start w:val="11"/>
      <w:numFmt w:val="decimal"/>
      <w:lvlText w:val="%1."/>
      <w:lvlJc w:val="left"/>
      <w:pPr>
        <w:ind w:left="384" w:hanging="384"/>
      </w:pPr>
      <w:rPr>
        <w:rFonts w:hint="default"/>
      </w:rPr>
    </w:lvl>
    <w:lvl w:ilvl="1">
      <w:start w:val="1"/>
      <w:numFmt w:val="decimal"/>
      <w:lvlText w:val="%1.%2."/>
      <w:lvlJc w:val="left"/>
      <w:pPr>
        <w:ind w:left="1377" w:hanging="384"/>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9" w15:restartNumberingAfterBreak="0">
    <w:nsid w:val="3DF35AC9"/>
    <w:multiLevelType w:val="hybridMultilevel"/>
    <w:tmpl w:val="656E8A1E"/>
    <w:lvl w:ilvl="0" w:tplc="1A742FB2">
      <w:start w:val="1"/>
      <w:numFmt w:val="lowerLetter"/>
      <w:lvlText w:val="%1)"/>
      <w:lvlJc w:val="left"/>
      <w:pPr>
        <w:ind w:left="720" w:hanging="360"/>
      </w:pPr>
      <w:rPr>
        <w:rFonts w:ascii="Arial" w:eastAsia="Times New Roman" w:hAnsi="Arial" w:cs="Arial" w:hint="default"/>
      </w:rPr>
    </w:lvl>
    <w:lvl w:ilvl="1" w:tplc="1736E726">
      <w:start w:val="1"/>
      <w:numFmt w:val="lowerLetter"/>
      <w:lvlText w:val="%2."/>
      <w:lvlJc w:val="left"/>
      <w:pPr>
        <w:ind w:left="1440" w:hanging="360"/>
      </w:pPr>
    </w:lvl>
    <w:lvl w:ilvl="2" w:tplc="570AB74A">
      <w:start w:val="1"/>
      <w:numFmt w:val="lowerRoman"/>
      <w:lvlText w:val="%3."/>
      <w:lvlJc w:val="right"/>
      <w:pPr>
        <w:ind w:left="2160" w:hanging="180"/>
      </w:pPr>
    </w:lvl>
    <w:lvl w:ilvl="3" w:tplc="0526F9D4">
      <w:start w:val="1"/>
      <w:numFmt w:val="decimal"/>
      <w:lvlText w:val="%4."/>
      <w:lvlJc w:val="left"/>
      <w:pPr>
        <w:ind w:left="2880" w:hanging="360"/>
      </w:pPr>
    </w:lvl>
    <w:lvl w:ilvl="4" w:tplc="F34C383A">
      <w:start w:val="1"/>
      <w:numFmt w:val="lowerLetter"/>
      <w:lvlText w:val="%5."/>
      <w:lvlJc w:val="left"/>
      <w:pPr>
        <w:ind w:left="3600" w:hanging="360"/>
      </w:pPr>
    </w:lvl>
    <w:lvl w:ilvl="5" w:tplc="72B86148">
      <w:start w:val="1"/>
      <w:numFmt w:val="lowerRoman"/>
      <w:lvlText w:val="%6."/>
      <w:lvlJc w:val="right"/>
      <w:pPr>
        <w:ind w:left="4320" w:hanging="180"/>
      </w:pPr>
    </w:lvl>
    <w:lvl w:ilvl="6" w:tplc="73367FCC">
      <w:start w:val="1"/>
      <w:numFmt w:val="decimal"/>
      <w:lvlText w:val="%7."/>
      <w:lvlJc w:val="left"/>
      <w:pPr>
        <w:ind w:left="5040" w:hanging="360"/>
      </w:pPr>
    </w:lvl>
    <w:lvl w:ilvl="7" w:tplc="5CC6A96C">
      <w:start w:val="1"/>
      <w:numFmt w:val="lowerLetter"/>
      <w:lvlText w:val="%8."/>
      <w:lvlJc w:val="left"/>
      <w:pPr>
        <w:ind w:left="5760" w:hanging="360"/>
      </w:pPr>
    </w:lvl>
    <w:lvl w:ilvl="8" w:tplc="2962236C">
      <w:start w:val="1"/>
      <w:numFmt w:val="lowerRoman"/>
      <w:lvlText w:val="%9."/>
      <w:lvlJc w:val="right"/>
      <w:pPr>
        <w:ind w:left="6480" w:hanging="180"/>
      </w:pPr>
    </w:lvl>
  </w:abstractNum>
  <w:abstractNum w:abstractNumId="10" w15:restartNumberingAfterBreak="0">
    <w:nsid w:val="620225E1"/>
    <w:multiLevelType w:val="hybridMultilevel"/>
    <w:tmpl w:val="DA64A860"/>
    <w:lvl w:ilvl="0" w:tplc="FD4CE6D2">
      <w:start w:val="1"/>
      <w:numFmt w:val="decimal"/>
      <w:lvlText w:val="%1."/>
      <w:lvlJc w:val="left"/>
      <w:pPr>
        <w:tabs>
          <w:tab w:val="num" w:pos="207"/>
        </w:tabs>
        <w:ind w:left="360" w:hanging="360"/>
      </w:pPr>
      <w:rPr>
        <w:rFonts w:ascii="Arial" w:eastAsia="Times New Roman" w:hAnsi="Arial" w:cs="Arial" w:hint="default"/>
        <w:b w:val="0"/>
        <w:bCs/>
      </w:rPr>
    </w:lvl>
    <w:lvl w:ilvl="1" w:tplc="9774DC1A">
      <w:start w:val="1"/>
      <w:numFmt w:val="decimal"/>
      <w:lvlText w:val="%2."/>
      <w:lvlJc w:val="left"/>
      <w:pPr>
        <w:tabs>
          <w:tab w:val="num" w:pos="1298"/>
        </w:tabs>
        <w:ind w:left="1298" w:hanging="360"/>
      </w:pPr>
      <w:rPr>
        <w:rFonts w:ascii="Arial" w:hAnsi="Arial" w:cs="Arial" w:hint="default"/>
        <w:b w:val="0"/>
        <w:bCs/>
        <w:sz w:val="20"/>
        <w:szCs w:val="20"/>
      </w:rPr>
    </w:lvl>
    <w:lvl w:ilvl="2" w:tplc="817CDA1A">
      <w:start w:val="1"/>
      <w:numFmt w:val="lowerLetter"/>
      <w:lvlText w:val="%3)"/>
      <w:lvlJc w:val="left"/>
      <w:pPr>
        <w:tabs>
          <w:tab w:val="num" w:pos="2198"/>
        </w:tabs>
        <w:ind w:left="2198" w:hanging="360"/>
      </w:pPr>
      <w:rPr>
        <w:rFonts w:hint="default"/>
      </w:rPr>
    </w:lvl>
    <w:lvl w:ilvl="3" w:tplc="AC6068A2" w:tentative="1">
      <w:start w:val="1"/>
      <w:numFmt w:val="decimal"/>
      <w:lvlText w:val="%4."/>
      <w:lvlJc w:val="left"/>
      <w:pPr>
        <w:tabs>
          <w:tab w:val="num" w:pos="2738"/>
        </w:tabs>
        <w:ind w:left="2738" w:hanging="360"/>
      </w:pPr>
    </w:lvl>
    <w:lvl w:ilvl="4" w:tplc="AC84F2E6" w:tentative="1">
      <w:start w:val="1"/>
      <w:numFmt w:val="lowerLetter"/>
      <w:lvlText w:val="%5."/>
      <w:lvlJc w:val="left"/>
      <w:pPr>
        <w:tabs>
          <w:tab w:val="num" w:pos="3458"/>
        </w:tabs>
        <w:ind w:left="3458" w:hanging="360"/>
      </w:pPr>
    </w:lvl>
    <w:lvl w:ilvl="5" w:tplc="E27C43D0" w:tentative="1">
      <w:start w:val="1"/>
      <w:numFmt w:val="lowerRoman"/>
      <w:lvlText w:val="%6."/>
      <w:lvlJc w:val="right"/>
      <w:pPr>
        <w:tabs>
          <w:tab w:val="num" w:pos="4178"/>
        </w:tabs>
        <w:ind w:left="4178" w:hanging="180"/>
      </w:pPr>
    </w:lvl>
    <w:lvl w:ilvl="6" w:tplc="E0FE0BB0" w:tentative="1">
      <w:start w:val="1"/>
      <w:numFmt w:val="decimal"/>
      <w:lvlText w:val="%7."/>
      <w:lvlJc w:val="left"/>
      <w:pPr>
        <w:tabs>
          <w:tab w:val="num" w:pos="4898"/>
        </w:tabs>
        <w:ind w:left="4898" w:hanging="360"/>
      </w:pPr>
    </w:lvl>
    <w:lvl w:ilvl="7" w:tplc="CE424F82" w:tentative="1">
      <w:start w:val="1"/>
      <w:numFmt w:val="lowerLetter"/>
      <w:lvlText w:val="%8."/>
      <w:lvlJc w:val="left"/>
      <w:pPr>
        <w:tabs>
          <w:tab w:val="num" w:pos="5618"/>
        </w:tabs>
        <w:ind w:left="5618" w:hanging="360"/>
      </w:pPr>
    </w:lvl>
    <w:lvl w:ilvl="8" w:tplc="9FE23FF0" w:tentative="1">
      <w:start w:val="1"/>
      <w:numFmt w:val="lowerRoman"/>
      <w:lvlText w:val="%9."/>
      <w:lvlJc w:val="right"/>
      <w:pPr>
        <w:tabs>
          <w:tab w:val="num" w:pos="6338"/>
        </w:tabs>
        <w:ind w:left="6338" w:hanging="180"/>
      </w:pPr>
    </w:lvl>
  </w:abstractNum>
  <w:abstractNum w:abstractNumId="11" w15:restartNumberingAfterBreak="0">
    <w:nsid w:val="6E4346FA"/>
    <w:multiLevelType w:val="hybridMultilevel"/>
    <w:tmpl w:val="5D2262C4"/>
    <w:lvl w:ilvl="0" w:tplc="CA3863CA">
      <w:start w:val="1"/>
      <w:numFmt w:val="bullet"/>
      <w:lvlText w:val=""/>
      <w:lvlJc w:val="left"/>
      <w:pPr>
        <w:ind w:left="1146"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20448262">
    <w:abstractNumId w:val="5"/>
  </w:num>
  <w:num w:numId="2" w16cid:durableId="409277206">
    <w:abstractNumId w:val="10"/>
  </w:num>
  <w:num w:numId="3" w16cid:durableId="12738983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485818">
    <w:abstractNumId w:val="2"/>
  </w:num>
  <w:num w:numId="5" w16cid:durableId="2022538834">
    <w:abstractNumId w:val="7"/>
  </w:num>
  <w:num w:numId="6" w16cid:durableId="986280611">
    <w:abstractNumId w:val="1"/>
  </w:num>
  <w:num w:numId="7" w16cid:durableId="106193891">
    <w:abstractNumId w:val="0"/>
  </w:num>
  <w:num w:numId="8" w16cid:durableId="1270891772">
    <w:abstractNumId w:val="3"/>
  </w:num>
  <w:num w:numId="9" w16cid:durableId="1952470314">
    <w:abstractNumId w:val="4"/>
  </w:num>
  <w:num w:numId="10" w16cid:durableId="1313677468">
    <w:abstractNumId w:val="11"/>
  </w:num>
  <w:num w:numId="11" w16cid:durableId="701252141">
    <w:abstractNumId w:val="6"/>
  </w:num>
  <w:num w:numId="12" w16cid:durableId="3908868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B52"/>
    <w:rsid w:val="00011ECE"/>
    <w:rsid w:val="00110B52"/>
    <w:rsid w:val="00176570"/>
    <w:rsid w:val="001968D7"/>
    <w:rsid w:val="001D5656"/>
    <w:rsid w:val="001E0966"/>
    <w:rsid w:val="001E7D36"/>
    <w:rsid w:val="002609B2"/>
    <w:rsid w:val="002D5CB0"/>
    <w:rsid w:val="0034006C"/>
    <w:rsid w:val="003A0AE0"/>
    <w:rsid w:val="003E02E2"/>
    <w:rsid w:val="004D569C"/>
    <w:rsid w:val="0070341B"/>
    <w:rsid w:val="007222FE"/>
    <w:rsid w:val="00790014"/>
    <w:rsid w:val="007A23D7"/>
    <w:rsid w:val="007B5FA8"/>
    <w:rsid w:val="007E4EB9"/>
    <w:rsid w:val="00830ED9"/>
    <w:rsid w:val="0085158B"/>
    <w:rsid w:val="00870913"/>
    <w:rsid w:val="008B556C"/>
    <w:rsid w:val="008D0952"/>
    <w:rsid w:val="009073F2"/>
    <w:rsid w:val="00955A6B"/>
    <w:rsid w:val="00A824DD"/>
    <w:rsid w:val="00AB06F4"/>
    <w:rsid w:val="00AD69D9"/>
    <w:rsid w:val="00B0070B"/>
    <w:rsid w:val="00C11AF0"/>
    <w:rsid w:val="00CF5392"/>
    <w:rsid w:val="00D673A6"/>
    <w:rsid w:val="00DA1E3D"/>
    <w:rsid w:val="00E602B4"/>
    <w:rsid w:val="00E61D06"/>
    <w:rsid w:val="00E7318D"/>
    <w:rsid w:val="00ED3807"/>
    <w:rsid w:val="00EE5D21"/>
    <w:rsid w:val="00F01F77"/>
    <w:rsid w:val="00F16F04"/>
    <w:rsid w:val="00FC36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655F1B"/>
  <w15:chartTrackingRefBased/>
  <w15:docId w15:val="{1F69C75F-CFEA-47DD-B552-47EEE0474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2"/>
        <w:szCs w:val="22"/>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1D06"/>
    <w:pPr>
      <w:spacing w:after="0" w:line="240" w:lineRule="auto"/>
    </w:pPr>
    <w:rPr>
      <w:rFonts w:eastAsia="Times New Roman" w:cs="Times New Roman"/>
      <w:kern w:val="0"/>
      <w:sz w:val="24"/>
      <w:szCs w:val="20"/>
      <w:lang w:eastAsia="pl-PL"/>
      <w14:ligatures w14:val="none"/>
    </w:rPr>
  </w:style>
  <w:style w:type="paragraph" w:styleId="Nagwek1">
    <w:name w:val="heading 1"/>
    <w:basedOn w:val="Normalny"/>
    <w:next w:val="Normalny"/>
    <w:link w:val="Nagwek1Znak"/>
    <w:uiPriority w:val="9"/>
    <w:qFormat/>
    <w:rsid w:val="00110B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110B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110B5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10B5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gwek5">
    <w:name w:val="heading 5"/>
    <w:basedOn w:val="Normalny"/>
    <w:next w:val="Normalny"/>
    <w:link w:val="Nagwek5Znak"/>
    <w:uiPriority w:val="9"/>
    <w:semiHidden/>
    <w:unhideWhenUsed/>
    <w:qFormat/>
    <w:rsid w:val="00110B52"/>
    <w:pPr>
      <w:keepNext/>
      <w:keepLines/>
      <w:spacing w:before="80" w:after="40"/>
      <w:outlineLvl w:val="4"/>
    </w:pPr>
    <w:rPr>
      <w:rFonts w:asciiTheme="minorHAnsi" w:eastAsiaTheme="majorEastAsia" w:hAnsiTheme="minorHAnsi" w:cstheme="majorBidi"/>
      <w:color w:val="0F4761" w:themeColor="accent1" w:themeShade="BF"/>
    </w:rPr>
  </w:style>
  <w:style w:type="paragraph" w:styleId="Nagwek6">
    <w:name w:val="heading 6"/>
    <w:basedOn w:val="Normalny"/>
    <w:next w:val="Normalny"/>
    <w:link w:val="Nagwek6Znak"/>
    <w:uiPriority w:val="9"/>
    <w:semiHidden/>
    <w:unhideWhenUsed/>
    <w:qFormat/>
    <w:rsid w:val="00110B52"/>
    <w:pPr>
      <w:keepNext/>
      <w:keepLines/>
      <w:spacing w:before="4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nhideWhenUsed/>
    <w:qFormat/>
    <w:rsid w:val="00110B52"/>
    <w:pPr>
      <w:keepNext/>
      <w:keepLines/>
      <w:spacing w:before="4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110B52"/>
    <w:pPr>
      <w:keepNext/>
      <w:keepLines/>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110B52"/>
    <w:pPr>
      <w:keepNext/>
      <w:keepLines/>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10B5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110B5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110B52"/>
    <w:rPr>
      <w:rFonts w:asciiTheme="minorHAnsi" w:eastAsiaTheme="majorEastAsia" w:hAnsiTheme="minorHAnsi"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10B52"/>
    <w:rPr>
      <w:rFonts w:asciiTheme="minorHAnsi" w:eastAsiaTheme="majorEastAsia" w:hAnsiTheme="minorHAnsi" w:cstheme="majorBidi"/>
      <w:i/>
      <w:iCs/>
      <w:color w:val="0F4761" w:themeColor="accent1" w:themeShade="BF"/>
    </w:rPr>
  </w:style>
  <w:style w:type="character" w:customStyle="1" w:styleId="Nagwek5Znak">
    <w:name w:val="Nagłówek 5 Znak"/>
    <w:basedOn w:val="Domylnaczcionkaakapitu"/>
    <w:link w:val="Nagwek5"/>
    <w:uiPriority w:val="9"/>
    <w:semiHidden/>
    <w:rsid w:val="00110B52"/>
    <w:rPr>
      <w:rFonts w:asciiTheme="minorHAnsi" w:eastAsiaTheme="majorEastAsia" w:hAnsiTheme="minorHAnsi" w:cstheme="majorBidi"/>
      <w:color w:val="0F4761" w:themeColor="accent1" w:themeShade="BF"/>
    </w:rPr>
  </w:style>
  <w:style w:type="character" w:customStyle="1" w:styleId="Nagwek6Znak">
    <w:name w:val="Nagłówek 6 Znak"/>
    <w:basedOn w:val="Domylnaczcionkaakapitu"/>
    <w:link w:val="Nagwek6"/>
    <w:uiPriority w:val="9"/>
    <w:semiHidden/>
    <w:rsid w:val="00110B52"/>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rsid w:val="00110B52"/>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110B52"/>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110B52"/>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110B5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10B5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10B52"/>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10B52"/>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110B52"/>
    <w:pPr>
      <w:spacing w:before="160"/>
      <w:jc w:val="center"/>
    </w:pPr>
    <w:rPr>
      <w:i/>
      <w:iCs/>
      <w:color w:val="404040" w:themeColor="text1" w:themeTint="BF"/>
    </w:rPr>
  </w:style>
  <w:style w:type="character" w:customStyle="1" w:styleId="CytatZnak">
    <w:name w:val="Cytat Znak"/>
    <w:basedOn w:val="Domylnaczcionkaakapitu"/>
    <w:link w:val="Cytat"/>
    <w:uiPriority w:val="29"/>
    <w:rsid w:val="00110B52"/>
    <w:rPr>
      <w:i/>
      <w:iCs/>
      <w:color w:val="404040" w:themeColor="text1" w:themeTint="BF"/>
    </w:rPr>
  </w:style>
  <w:style w:type="paragraph" w:styleId="Akapitzlist">
    <w:name w:val="List Paragraph"/>
    <w:aliases w:val="K2 lista alfabetyczna,K2 Alphabetical list,spot_jks,본문1,Numerowanie,Obiekt,List Paragraph1,Akapit z listą3,Akapit z listą31,WYPUNKTOWANIE Akapit z listą,Akapit z listą1,Akapit z numeracją,Akapit z listą kropka,Normal bullet 2,Bullet list"/>
    <w:basedOn w:val="Normalny"/>
    <w:link w:val="AkapitzlistZnak"/>
    <w:qFormat/>
    <w:rsid w:val="00110B52"/>
    <w:pPr>
      <w:ind w:left="720"/>
      <w:contextualSpacing/>
    </w:pPr>
  </w:style>
  <w:style w:type="character" w:styleId="Wyrnienieintensywne">
    <w:name w:val="Intense Emphasis"/>
    <w:basedOn w:val="Domylnaczcionkaakapitu"/>
    <w:uiPriority w:val="21"/>
    <w:qFormat/>
    <w:rsid w:val="00110B52"/>
    <w:rPr>
      <w:i/>
      <w:iCs/>
      <w:color w:val="0F4761" w:themeColor="accent1" w:themeShade="BF"/>
    </w:rPr>
  </w:style>
  <w:style w:type="paragraph" w:styleId="Cytatintensywny">
    <w:name w:val="Intense Quote"/>
    <w:basedOn w:val="Normalny"/>
    <w:next w:val="Normalny"/>
    <w:link w:val="CytatintensywnyZnak"/>
    <w:uiPriority w:val="30"/>
    <w:qFormat/>
    <w:rsid w:val="00110B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10B52"/>
    <w:rPr>
      <w:i/>
      <w:iCs/>
      <w:color w:val="0F4761" w:themeColor="accent1" w:themeShade="BF"/>
    </w:rPr>
  </w:style>
  <w:style w:type="character" w:styleId="Odwoanieintensywne">
    <w:name w:val="Intense Reference"/>
    <w:basedOn w:val="Domylnaczcionkaakapitu"/>
    <w:uiPriority w:val="32"/>
    <w:qFormat/>
    <w:rsid w:val="00110B52"/>
    <w:rPr>
      <w:b/>
      <w:bCs/>
      <w:smallCaps/>
      <w:color w:val="0F4761" w:themeColor="accent1" w:themeShade="BF"/>
      <w:spacing w:val="5"/>
    </w:rPr>
  </w:style>
  <w:style w:type="paragraph" w:styleId="Nagwek">
    <w:name w:val="header"/>
    <w:basedOn w:val="Normalny"/>
    <w:link w:val="NagwekZnak"/>
    <w:rsid w:val="00E61D06"/>
    <w:pPr>
      <w:tabs>
        <w:tab w:val="center" w:pos="4536"/>
        <w:tab w:val="right" w:pos="9072"/>
      </w:tabs>
    </w:pPr>
  </w:style>
  <w:style w:type="character" w:customStyle="1" w:styleId="NagwekZnak">
    <w:name w:val="Nagłówek Znak"/>
    <w:basedOn w:val="Domylnaczcionkaakapitu"/>
    <w:link w:val="Nagwek"/>
    <w:rsid w:val="00E61D06"/>
    <w:rPr>
      <w:rFonts w:eastAsia="Times New Roman" w:cs="Times New Roman"/>
      <w:kern w:val="0"/>
      <w:sz w:val="24"/>
      <w:szCs w:val="20"/>
      <w:lang w:eastAsia="pl-PL"/>
      <w14:ligatures w14:val="none"/>
    </w:rPr>
  </w:style>
  <w:style w:type="paragraph" w:styleId="Stopka">
    <w:name w:val="footer"/>
    <w:basedOn w:val="Normalny"/>
    <w:link w:val="StopkaZnak"/>
    <w:uiPriority w:val="99"/>
    <w:qFormat/>
    <w:rsid w:val="00E61D06"/>
    <w:pPr>
      <w:tabs>
        <w:tab w:val="center" w:pos="4536"/>
        <w:tab w:val="right" w:pos="9072"/>
      </w:tabs>
    </w:pPr>
  </w:style>
  <w:style w:type="character" w:customStyle="1" w:styleId="StopkaZnak">
    <w:name w:val="Stopka Znak"/>
    <w:basedOn w:val="Domylnaczcionkaakapitu"/>
    <w:link w:val="Stopka"/>
    <w:uiPriority w:val="99"/>
    <w:rsid w:val="00E61D06"/>
    <w:rPr>
      <w:rFonts w:eastAsia="Times New Roman" w:cs="Times New Roman"/>
      <w:kern w:val="0"/>
      <w:sz w:val="24"/>
      <w:szCs w:val="20"/>
      <w:lang w:eastAsia="pl-PL"/>
      <w14:ligatures w14:val="none"/>
    </w:rPr>
  </w:style>
  <w:style w:type="table" w:styleId="Tabela-Siatka">
    <w:name w:val="Table Grid"/>
    <w:basedOn w:val="Standardowy"/>
    <w:uiPriority w:val="59"/>
    <w:rsid w:val="00E61D06"/>
    <w:pPr>
      <w:spacing w:after="0" w:line="240" w:lineRule="auto"/>
    </w:pPr>
    <w:rPr>
      <w:rFonts w:ascii="Times New Roman" w:eastAsia="Batang"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E61D06"/>
    <w:pPr>
      <w:spacing w:after="120" w:line="480" w:lineRule="auto"/>
    </w:pPr>
    <w:rPr>
      <w:rFonts w:ascii="Times New Roman" w:hAnsi="Times New Roman"/>
      <w:sz w:val="20"/>
    </w:rPr>
  </w:style>
  <w:style w:type="character" w:customStyle="1" w:styleId="Tekstpodstawowy2Znak">
    <w:name w:val="Tekst podstawowy 2 Znak"/>
    <w:basedOn w:val="Domylnaczcionkaakapitu"/>
    <w:link w:val="Tekstpodstawowy2"/>
    <w:uiPriority w:val="99"/>
    <w:rsid w:val="00E61D06"/>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E61D06"/>
    <w:pPr>
      <w:spacing w:after="120"/>
    </w:pPr>
  </w:style>
  <w:style w:type="character" w:customStyle="1" w:styleId="TekstpodstawowyZnak">
    <w:name w:val="Tekst podstawowy Znak"/>
    <w:basedOn w:val="Domylnaczcionkaakapitu"/>
    <w:link w:val="Tekstpodstawowy"/>
    <w:semiHidden/>
    <w:rsid w:val="00E61D06"/>
    <w:rPr>
      <w:rFonts w:eastAsia="Times New Roman" w:cs="Times New Roman"/>
      <w:kern w:val="0"/>
      <w:sz w:val="24"/>
      <w:szCs w:val="20"/>
      <w:lang w:eastAsia="pl-PL"/>
      <w14:ligatures w14:val="none"/>
    </w:rPr>
  </w:style>
  <w:style w:type="paragraph" w:customStyle="1" w:styleId="MKTekst">
    <w:name w:val="MK_Tekst"/>
    <w:basedOn w:val="Normalny"/>
    <w:link w:val="MKTekstZnak"/>
    <w:rsid w:val="00E61D06"/>
    <w:pPr>
      <w:spacing w:line="360" w:lineRule="auto"/>
      <w:ind w:firstLine="992"/>
      <w:jc w:val="both"/>
    </w:pPr>
    <w:rPr>
      <w:rFonts w:cs="Arial"/>
      <w:sz w:val="20"/>
    </w:rPr>
  </w:style>
  <w:style w:type="character" w:customStyle="1" w:styleId="MKTekstZnak">
    <w:name w:val="MK_Tekst Znak"/>
    <w:link w:val="MKTekst"/>
    <w:rsid w:val="00E61D06"/>
    <w:rPr>
      <w:rFonts w:eastAsia="Times New Roman"/>
      <w:kern w:val="0"/>
      <w:sz w:val="20"/>
      <w:szCs w:val="20"/>
      <w:lang w:eastAsia="pl-PL"/>
      <w14:ligatures w14:val="none"/>
    </w:rPr>
  </w:style>
  <w:style w:type="paragraph" w:customStyle="1" w:styleId="msolistparagraph0">
    <w:name w:val="msolistparagraph"/>
    <w:basedOn w:val="Normalny"/>
    <w:rsid w:val="00E61D06"/>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E61D06"/>
    <w:rPr>
      <w:rFonts w:ascii="Times New Roman" w:hAnsi="Times New Roman"/>
      <w:sz w:val="20"/>
    </w:rPr>
  </w:style>
  <w:style w:type="character" w:customStyle="1" w:styleId="TekstprzypisudolnegoZnak">
    <w:name w:val="Tekst przypisu dolnego Znak"/>
    <w:aliases w:val="Car Znak"/>
    <w:basedOn w:val="Domylnaczcionkaakapitu"/>
    <w:link w:val="Tekstprzypisudolnego"/>
    <w:uiPriority w:val="99"/>
    <w:rsid w:val="00E61D06"/>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rsid w:val="00E61D06"/>
    <w:rPr>
      <w:vertAlign w:val="superscript"/>
    </w:rPr>
  </w:style>
  <w:style w:type="character" w:customStyle="1" w:styleId="AkapitzlistZnak">
    <w:name w:val="Akapit z listą Znak"/>
    <w:aliases w:val="K2 lista alfabetyczna Znak,K2 Alphabetical list Znak,spot_jks Znak,본문1 Znak,Numerowanie Znak,Obiekt Znak,List Paragraph1 Znak,Akapit z listą3 Znak,Akapit z listą31 Znak,WYPUNKTOWANIE Akapit z listą Znak,Akapit z listą1 Znak"/>
    <w:link w:val="Akapitzlist"/>
    <w:qFormat/>
    <w:locked/>
    <w:rsid w:val="00E61D06"/>
  </w:style>
  <w:style w:type="paragraph" w:styleId="Zwykytekst">
    <w:name w:val="Plain Text"/>
    <w:basedOn w:val="Normalny"/>
    <w:link w:val="ZwykytekstZnak1"/>
    <w:rsid w:val="00E61D06"/>
    <w:rPr>
      <w:rFonts w:ascii="Courier New" w:hAnsi="Courier New"/>
      <w:sz w:val="20"/>
    </w:rPr>
  </w:style>
  <w:style w:type="character" w:customStyle="1" w:styleId="ZwykytekstZnak">
    <w:name w:val="Zwykły tekst Znak"/>
    <w:basedOn w:val="Domylnaczcionkaakapitu"/>
    <w:uiPriority w:val="99"/>
    <w:semiHidden/>
    <w:rsid w:val="00E61D06"/>
    <w:rPr>
      <w:rFonts w:ascii="Consolas" w:eastAsia="Times New Roman" w:hAnsi="Consolas" w:cs="Times New Roman"/>
      <w:kern w:val="0"/>
      <w:sz w:val="21"/>
      <w:szCs w:val="21"/>
      <w:lang w:eastAsia="pl-PL"/>
      <w14:ligatures w14:val="none"/>
    </w:rPr>
  </w:style>
  <w:style w:type="character" w:customStyle="1" w:styleId="ZwykytekstZnak1">
    <w:name w:val="Zwykły tekst Znak1"/>
    <w:link w:val="Zwykytekst"/>
    <w:locked/>
    <w:rsid w:val="00E61D06"/>
    <w:rPr>
      <w:rFonts w:ascii="Courier New" w:eastAsia="Times New Roman" w:hAnsi="Courier New" w:cs="Times New Roman"/>
      <w:kern w:val="0"/>
      <w:sz w:val="20"/>
      <w:szCs w:val="20"/>
      <w:lang w:eastAsia="pl-PL"/>
      <w14:ligatures w14:val="none"/>
    </w:rPr>
  </w:style>
  <w:style w:type="character" w:customStyle="1" w:styleId="CharStyle3">
    <w:name w:val="Char Style 3"/>
    <w:basedOn w:val="Domylnaczcionkaakapitu"/>
    <w:link w:val="Style2"/>
    <w:uiPriority w:val="99"/>
    <w:rsid w:val="00E61D06"/>
  </w:style>
  <w:style w:type="paragraph" w:customStyle="1" w:styleId="Style2">
    <w:name w:val="Style 2"/>
    <w:basedOn w:val="Normalny"/>
    <w:link w:val="CharStyle3"/>
    <w:uiPriority w:val="99"/>
    <w:rsid w:val="00E61D06"/>
    <w:pPr>
      <w:widowControl w:val="0"/>
      <w:spacing w:after="40"/>
    </w:pPr>
    <w:rPr>
      <w:rFonts w:eastAsiaTheme="minorHAnsi" w:cs="Arial"/>
      <w:kern w:val="2"/>
      <w:sz w:val="22"/>
      <w:szCs w:val="22"/>
      <w:lang w:eastAsia="en-US"/>
      <w14:ligatures w14:val="standardContextual"/>
    </w:rPr>
  </w:style>
  <w:style w:type="character" w:customStyle="1" w:styleId="CharStyle5">
    <w:name w:val="Char Style 5"/>
    <w:basedOn w:val="Domylnaczcionkaakapitu"/>
    <w:link w:val="Style4"/>
    <w:uiPriority w:val="99"/>
    <w:rsid w:val="00E61D06"/>
  </w:style>
  <w:style w:type="character" w:customStyle="1" w:styleId="CharStyle10">
    <w:name w:val="Char Style 10"/>
    <w:basedOn w:val="Domylnaczcionkaakapitu"/>
    <w:link w:val="Style9"/>
    <w:uiPriority w:val="99"/>
    <w:rsid w:val="00E61D06"/>
  </w:style>
  <w:style w:type="character" w:customStyle="1" w:styleId="CharStyle17">
    <w:name w:val="Char Style 17"/>
    <w:basedOn w:val="Domylnaczcionkaakapitu"/>
    <w:link w:val="Style16"/>
    <w:uiPriority w:val="99"/>
    <w:rsid w:val="00E61D06"/>
    <w:rPr>
      <w:sz w:val="16"/>
      <w:szCs w:val="16"/>
    </w:rPr>
  </w:style>
  <w:style w:type="paragraph" w:customStyle="1" w:styleId="Style4">
    <w:name w:val="Style 4"/>
    <w:basedOn w:val="Normalny"/>
    <w:link w:val="CharStyle5"/>
    <w:uiPriority w:val="99"/>
    <w:rsid w:val="00E61D06"/>
    <w:pPr>
      <w:widowControl w:val="0"/>
    </w:pPr>
    <w:rPr>
      <w:rFonts w:eastAsiaTheme="minorHAnsi" w:cs="Arial"/>
      <w:kern w:val="2"/>
      <w:sz w:val="22"/>
      <w:szCs w:val="22"/>
      <w:lang w:eastAsia="en-US"/>
      <w14:ligatures w14:val="standardContextual"/>
    </w:rPr>
  </w:style>
  <w:style w:type="paragraph" w:customStyle="1" w:styleId="Style9">
    <w:name w:val="Style 9"/>
    <w:basedOn w:val="Normalny"/>
    <w:link w:val="CharStyle10"/>
    <w:uiPriority w:val="99"/>
    <w:rsid w:val="00E61D06"/>
    <w:pPr>
      <w:widowControl w:val="0"/>
      <w:spacing w:after="40"/>
    </w:pPr>
    <w:rPr>
      <w:rFonts w:eastAsiaTheme="minorHAnsi" w:cs="Arial"/>
      <w:kern w:val="2"/>
      <w:sz w:val="22"/>
      <w:szCs w:val="22"/>
      <w:lang w:eastAsia="en-US"/>
      <w14:ligatures w14:val="standardContextual"/>
    </w:rPr>
  </w:style>
  <w:style w:type="paragraph" w:customStyle="1" w:styleId="Style16">
    <w:name w:val="Style 16"/>
    <w:basedOn w:val="Normalny"/>
    <w:link w:val="CharStyle17"/>
    <w:uiPriority w:val="99"/>
    <w:rsid w:val="00E61D06"/>
    <w:pPr>
      <w:widowControl w:val="0"/>
      <w:spacing w:after="40"/>
    </w:pPr>
    <w:rPr>
      <w:rFonts w:eastAsiaTheme="minorHAnsi" w:cs="Arial"/>
      <w:kern w:val="2"/>
      <w:sz w:val="16"/>
      <w:szCs w:val="16"/>
      <w:lang w:eastAsia="en-US"/>
      <w14:ligatures w14:val="standardContextual"/>
    </w:rPr>
  </w:style>
  <w:style w:type="paragraph" w:customStyle="1" w:styleId="Default">
    <w:name w:val="Default"/>
    <w:rsid w:val="00E61D06"/>
    <w:pPr>
      <w:autoSpaceDE w:val="0"/>
      <w:autoSpaceDN w:val="0"/>
      <w:adjustRightInd w:val="0"/>
      <w:spacing w:after="0" w:line="240" w:lineRule="auto"/>
    </w:pPr>
    <w:rPr>
      <w:color w:val="000000"/>
      <w:kern w:val="0"/>
      <w:sz w:val="24"/>
      <w:szCs w:val="24"/>
      <w14:ligatures w14:val="none"/>
    </w:rPr>
  </w:style>
  <w:style w:type="paragraph" w:customStyle="1" w:styleId="normalnynowy">
    <w:name w:val="normalny_nowy"/>
    <w:basedOn w:val="Normalny"/>
    <w:link w:val="normalnynowyZnak"/>
    <w:uiPriority w:val="99"/>
    <w:rsid w:val="00E61D06"/>
    <w:pPr>
      <w:spacing w:after="200" w:line="276" w:lineRule="auto"/>
      <w:ind w:left="426"/>
      <w:jc w:val="both"/>
    </w:pPr>
    <w:rPr>
      <w:rFonts w:eastAsia="Calibri" w:cs="Arial"/>
      <w:sz w:val="22"/>
      <w:szCs w:val="22"/>
      <w:lang w:eastAsia="en-US"/>
    </w:rPr>
  </w:style>
  <w:style w:type="character" w:customStyle="1" w:styleId="normalnynowyZnak">
    <w:name w:val="normalny_nowy Znak"/>
    <w:basedOn w:val="Domylnaczcionkaakapitu"/>
    <w:link w:val="normalnynowy"/>
    <w:uiPriority w:val="99"/>
    <w:locked/>
    <w:rsid w:val="00E61D06"/>
    <w:rPr>
      <w:rFonts w:eastAsia="Calibri"/>
      <w:kern w:val="0"/>
      <w14:ligatures w14:val="none"/>
    </w:rPr>
  </w:style>
  <w:style w:type="character" w:styleId="Odwoaniedokomentarza">
    <w:name w:val="annotation reference"/>
    <w:basedOn w:val="Domylnaczcionkaakapitu"/>
    <w:uiPriority w:val="99"/>
    <w:semiHidden/>
    <w:unhideWhenUsed/>
    <w:rsid w:val="00176570"/>
    <w:rPr>
      <w:sz w:val="16"/>
      <w:szCs w:val="16"/>
    </w:rPr>
  </w:style>
  <w:style w:type="paragraph" w:styleId="Tekstkomentarza">
    <w:name w:val="annotation text"/>
    <w:basedOn w:val="Normalny"/>
    <w:link w:val="TekstkomentarzaZnak"/>
    <w:uiPriority w:val="99"/>
    <w:unhideWhenUsed/>
    <w:rsid w:val="00176570"/>
    <w:pPr>
      <w:spacing w:after="160"/>
    </w:pPr>
    <w:rPr>
      <w:rFonts w:eastAsiaTheme="minorHAnsi" w:cs="Arial"/>
      <w:kern w:val="2"/>
      <w:sz w:val="20"/>
      <w:lang w:eastAsia="en-US"/>
      <w14:ligatures w14:val="standardContextual"/>
    </w:rPr>
  </w:style>
  <w:style w:type="character" w:customStyle="1" w:styleId="TekstkomentarzaZnak">
    <w:name w:val="Tekst komentarza Znak"/>
    <w:basedOn w:val="Domylnaczcionkaakapitu"/>
    <w:link w:val="Tekstkomentarza"/>
    <w:uiPriority w:val="99"/>
    <w:rsid w:val="0017657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cid:image001.png@01DC8B7B.9684B4F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81</TotalTime>
  <Pages>3</Pages>
  <Words>1240</Words>
  <Characters>7444</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Polska Spółka Gazownictwa sp. z o.o.</Company>
  <LinksUpToDate>false</LinksUpToDate>
  <CharactersWithSpaces>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Agnieszka (PSG)</dc:creator>
  <cp:keywords/>
  <dc:description/>
  <cp:lastModifiedBy>Warać Sebastian (PSG)</cp:lastModifiedBy>
  <cp:revision>21</cp:revision>
  <dcterms:created xsi:type="dcterms:W3CDTF">2026-01-30T12:13:00Z</dcterms:created>
  <dcterms:modified xsi:type="dcterms:W3CDTF">2026-03-03T09:31:00Z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9f13cfd-5796-464f-b156-41c62f2d4b30_Enabled">
    <vt:lpwstr>true</vt:lpwstr>
  </property>
  <property fmtid="{D5CDD505-2E9C-101B-9397-08002B2CF9AE}" pid="3" name="MSIP_Label_49f13cfd-5796-464f-b156-41c62f2d4b30_SetDate">
    <vt:lpwstr>2026-02-24T13:00:38Z</vt:lpwstr>
  </property>
  <property fmtid="{D5CDD505-2E9C-101B-9397-08002B2CF9AE}" pid="4" name="MSIP_Label_49f13cfd-5796-464f-b156-41c62f2d4b30_Method">
    <vt:lpwstr>Privileged</vt:lpwstr>
  </property>
  <property fmtid="{D5CDD505-2E9C-101B-9397-08002B2CF9AE}" pid="5" name="MSIP_Label_49f13cfd-5796-464f-b156-41c62f2d4b30_Name">
    <vt:lpwstr>49f13cfd-5796-464f-b156-41c62f2d4b30</vt:lpwstr>
  </property>
  <property fmtid="{D5CDD505-2E9C-101B-9397-08002B2CF9AE}" pid="6" name="MSIP_Label_49f13cfd-5796-464f-b156-41c62f2d4b30_SiteId">
    <vt:lpwstr>ef14d27b-bd2c-4b20-81f6-f50d7f33c306</vt:lpwstr>
  </property>
  <property fmtid="{D5CDD505-2E9C-101B-9397-08002B2CF9AE}" pid="7" name="MSIP_Label_49f13cfd-5796-464f-b156-41c62f2d4b30_ActionId">
    <vt:lpwstr>dd113887-d5ca-401f-a9cb-caf6a88a80c7</vt:lpwstr>
  </property>
  <property fmtid="{D5CDD505-2E9C-101B-9397-08002B2CF9AE}" pid="8" name="MSIP_Label_49f13cfd-5796-464f-b156-41c62f2d4b30_ContentBits">
    <vt:lpwstr>0</vt:lpwstr>
  </property>
  <property fmtid="{D5CDD505-2E9C-101B-9397-08002B2CF9AE}" pid="9" name="MSIP_Label_49f13cfd-5796-464f-b156-41c62f2d4b30_Tag">
    <vt:lpwstr>10, 0, 1, 1</vt:lpwstr>
  </property>
</Properties>
</file>